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DB" w:rsidRDefault="002D24DB" w:rsidP="002D24DB">
      <w:pPr>
        <w:rPr>
          <w:b/>
          <w:sz w:val="32"/>
          <w:szCs w:val="32"/>
        </w:rPr>
      </w:pPr>
      <w:r w:rsidRPr="002D24DB">
        <w:rPr>
          <w:b/>
          <w:sz w:val="32"/>
          <w:szCs w:val="32"/>
        </w:rPr>
        <w:t>3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  <w:r>
        <w:rPr>
          <w:b/>
          <w:sz w:val="32"/>
          <w:szCs w:val="32"/>
        </w:rPr>
        <w:t>ΕΓΚΙΒΩΤΙΣΜΕΝΕΣ</w:t>
      </w:r>
    </w:p>
    <w:p w:rsidR="002D24DB" w:rsidRDefault="002D24DB" w:rsidP="002D24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ΕΙΚΟΝΟΓΡΑΦΗΣΕΙΣ </w:t>
      </w:r>
    </w:p>
    <w:p w:rsidR="002D24DB" w:rsidRDefault="002D24DB" w:rsidP="002D24DB">
      <w:pPr>
        <w:rPr>
          <w:b/>
          <w:sz w:val="32"/>
          <w:szCs w:val="32"/>
        </w:rPr>
      </w:pPr>
      <w:r w:rsidRPr="002D24DB">
        <w:rPr>
          <w:b/>
          <w:sz w:val="32"/>
          <w:szCs w:val="32"/>
          <w:lang w:val="en-US"/>
        </w:rPr>
        <w:t xml:space="preserve">                          (</w:t>
      </w:r>
      <w:r>
        <w:rPr>
          <w:b/>
          <w:sz w:val="32"/>
          <w:szCs w:val="32"/>
          <w:lang w:val="en-US"/>
        </w:rPr>
        <w:t>MISE</w:t>
      </w:r>
      <w:r w:rsidRPr="002D24DB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EN</w:t>
      </w:r>
      <w:r w:rsidRPr="002D24DB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ABYM</w:t>
      </w:r>
      <w:r w:rsidRPr="002D24DB">
        <w:rPr>
          <w:b/>
          <w:sz w:val="32"/>
          <w:szCs w:val="32"/>
          <w:lang w:val="en-US"/>
        </w:rPr>
        <w:t xml:space="preserve">, </w:t>
      </w:r>
      <w:r>
        <w:rPr>
          <w:b/>
          <w:sz w:val="32"/>
          <w:szCs w:val="32"/>
          <w:lang w:val="en-US"/>
        </w:rPr>
        <w:t>DROSTE</w:t>
      </w:r>
      <w:r w:rsidRPr="002D24DB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EFFECT</w:t>
      </w:r>
      <w:r w:rsidRPr="002D24DB">
        <w:rPr>
          <w:b/>
          <w:sz w:val="32"/>
          <w:szCs w:val="32"/>
          <w:lang w:val="en-US"/>
        </w:rPr>
        <w:t xml:space="preserve">) </w:t>
      </w:r>
    </w:p>
    <w:p w:rsidR="002D24DB" w:rsidRPr="002D24DB" w:rsidRDefault="002D24DB" w:rsidP="002D24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ΚΑΙ ΠΑΛΙΜΨΗΣΤΕΣ ΑΝΑΠΛΑΙΣΙΩΣΕΙΣ</w:t>
      </w:r>
    </w:p>
    <w:p w:rsidR="002D24DB" w:rsidRPr="00F91CC7" w:rsidRDefault="002D24DB" w:rsidP="002D24DB"/>
    <w:p w:rsidR="002D24DB" w:rsidRPr="00F91CC7" w:rsidRDefault="002D24DB" w:rsidP="002D24DB"/>
    <w:p w:rsidR="002D24DB" w:rsidRPr="00207E63" w:rsidRDefault="002D24DB" w:rsidP="002D24DB">
      <w:pPr>
        <w:jc w:val="both"/>
        <w:rPr>
          <w:rFonts w:ascii="Calibri" w:hAnsi="Calibri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Η έννοια του </w:t>
      </w:r>
      <w:proofErr w:type="spellStart"/>
      <w:r>
        <w:rPr>
          <w:rFonts w:ascii="Calibri" w:hAnsi="Calibri"/>
          <w:lang w:val="en-US"/>
        </w:rPr>
        <w:t>mise</w:t>
      </w:r>
      <w:proofErr w:type="spellEnd"/>
      <w:r w:rsidRPr="00916B1B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en</w:t>
      </w:r>
      <w:r w:rsidRPr="00916B1B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abyme</w:t>
      </w:r>
      <w:proofErr w:type="spellEnd"/>
      <w:r>
        <w:rPr>
          <w:rFonts w:ascii="Calibri" w:hAnsi="Calibri"/>
        </w:rPr>
        <w:t xml:space="preserve"> στη λογοτεχνία και τη ζωγραφική. Η </w:t>
      </w:r>
      <w:r w:rsidRPr="00916B1B">
        <w:rPr>
          <w:rFonts w:ascii="Calibri" w:hAnsi="Calibri"/>
          <w:i/>
        </w:rPr>
        <w:t>Ιδιωτική Πινακοθήκη</w:t>
      </w:r>
      <w:r>
        <w:rPr>
          <w:rFonts w:ascii="Calibri" w:hAnsi="Calibri"/>
        </w:rPr>
        <w:t xml:space="preserve"> του </w:t>
      </w:r>
      <w:proofErr w:type="spellStart"/>
      <w:r>
        <w:rPr>
          <w:rFonts w:ascii="Calibri" w:hAnsi="Calibri"/>
        </w:rPr>
        <w:t>Περέκ</w:t>
      </w:r>
      <w:proofErr w:type="spellEnd"/>
      <w:r>
        <w:rPr>
          <w:rFonts w:ascii="Calibri" w:hAnsi="Calibri"/>
        </w:rPr>
        <w:t xml:space="preserve"> και οι εγκιβωτισμένες εικόνες – αφηγήσεις. Το έργο τέχνης όχι πια στην εποχή της μηχανικής </w:t>
      </w:r>
      <w:proofErr w:type="spellStart"/>
      <w:r>
        <w:rPr>
          <w:rFonts w:ascii="Calibri" w:hAnsi="Calibri"/>
        </w:rPr>
        <w:t>αναπαραγωγιμότητάς</w:t>
      </w:r>
      <w:proofErr w:type="spellEnd"/>
      <w:r>
        <w:rPr>
          <w:rFonts w:ascii="Calibri" w:hAnsi="Calibri"/>
        </w:rPr>
        <w:t xml:space="preserve"> του αλλά στην εποχή της ηλεκτρονικής (και εύκολα </w:t>
      </w:r>
      <w:proofErr w:type="spellStart"/>
      <w:r>
        <w:rPr>
          <w:rFonts w:ascii="Calibri" w:hAnsi="Calibri"/>
        </w:rPr>
        <w:t>προσβάσιμης</w:t>
      </w:r>
      <w:proofErr w:type="spellEnd"/>
      <w:r>
        <w:rPr>
          <w:rFonts w:ascii="Calibri" w:hAnsi="Calibri"/>
        </w:rPr>
        <w:t>) τροποποίησής του.</w:t>
      </w:r>
      <w:r w:rsidRPr="00207E63">
        <w:rPr>
          <w:rFonts w:ascii="Calibri" w:hAnsi="Calibri"/>
        </w:rPr>
        <w:t xml:space="preserve">  </w:t>
      </w:r>
    </w:p>
    <w:p w:rsidR="002D24DB" w:rsidRPr="00207E63" w:rsidRDefault="002D24DB" w:rsidP="002D24DB">
      <w:pPr>
        <w:jc w:val="both"/>
        <w:rPr>
          <w:rFonts w:ascii="Calibri" w:hAnsi="Calibri"/>
        </w:rPr>
      </w:pPr>
    </w:p>
    <w:p w:rsidR="002D24DB" w:rsidRPr="00207E63" w:rsidRDefault="002D24DB" w:rsidP="002D24DB">
      <w:pPr>
        <w:jc w:val="both"/>
        <w:rPr>
          <w:rFonts w:ascii="Calibri" w:hAnsi="Calibri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Το </w:t>
      </w:r>
      <w:proofErr w:type="spellStart"/>
      <w:r>
        <w:rPr>
          <w:rFonts w:ascii="Calibri" w:hAnsi="Calibri"/>
          <w:lang w:val="en-US"/>
        </w:rPr>
        <w:t>Droste</w:t>
      </w:r>
      <w:proofErr w:type="spellEnd"/>
      <w:r w:rsidRPr="00916B1B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Effect</w:t>
      </w:r>
      <w:r w:rsidRPr="00916B1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ο </w:t>
      </w:r>
      <w:proofErr w:type="spellStart"/>
      <w:r>
        <w:rPr>
          <w:rFonts w:ascii="Calibri" w:hAnsi="Calibri"/>
        </w:rPr>
        <w:t>απειρισμός</w:t>
      </w:r>
      <w:proofErr w:type="spellEnd"/>
      <w:r>
        <w:rPr>
          <w:rFonts w:ascii="Calibri" w:hAnsi="Calibri"/>
        </w:rPr>
        <w:t xml:space="preserve"> της επανάληψης με μικρές μεταβολές από κλίμακα σε κλίμακα</w:t>
      </w:r>
      <w:r w:rsidRPr="00207E63">
        <w:rPr>
          <w:rFonts w:ascii="Calibri" w:hAnsi="Calibri"/>
        </w:rPr>
        <w:t xml:space="preserve">. </w:t>
      </w:r>
    </w:p>
    <w:p w:rsidR="002D24DB" w:rsidRPr="00207E63" w:rsidRDefault="002D24DB" w:rsidP="002D24DB">
      <w:pPr>
        <w:jc w:val="both"/>
        <w:rPr>
          <w:rFonts w:ascii="Calibri" w:hAnsi="Calibri"/>
        </w:rPr>
      </w:pPr>
    </w:p>
    <w:p w:rsidR="002D24DB" w:rsidRPr="007B5F02" w:rsidRDefault="002D24DB" w:rsidP="002D24D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Περιπτώσεις καλλιτεχνών που βάσισαν την εικονογραφία τους στις εικόνες </w:t>
      </w:r>
      <w:r w:rsidRPr="00072243">
        <w:rPr>
          <w:rFonts w:ascii="Calibri" w:hAnsi="Calibri"/>
        </w:rPr>
        <w:t>(</w:t>
      </w:r>
      <w:r>
        <w:rPr>
          <w:rFonts w:ascii="Calibri" w:hAnsi="Calibri"/>
        </w:rPr>
        <w:t>και στα νοήματα που μετέφερε το περιεχόμενό τους</w:t>
      </w:r>
      <w:r w:rsidRPr="00072243">
        <w:rPr>
          <w:rFonts w:ascii="Calibri" w:hAnsi="Calibri"/>
        </w:rPr>
        <w:t>;</w:t>
      </w:r>
      <w:r>
        <w:rPr>
          <w:rFonts w:ascii="Calibri" w:hAnsi="Calibri"/>
        </w:rPr>
        <w:t>) των κόμικς</w:t>
      </w:r>
      <w:r w:rsidRPr="00072243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το παράδειγμα του </w:t>
      </w:r>
      <w:proofErr w:type="spellStart"/>
      <w:r>
        <w:rPr>
          <w:rFonts w:ascii="Calibri" w:hAnsi="Calibri"/>
          <w:lang w:val="en-US"/>
        </w:rPr>
        <w:t>Erro</w:t>
      </w:r>
      <w:proofErr w:type="spellEnd"/>
      <w:r w:rsidRPr="000722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η διαμάχη του με τον </w:t>
      </w:r>
      <w:r>
        <w:rPr>
          <w:rFonts w:ascii="Calibri" w:hAnsi="Calibri"/>
          <w:lang w:val="en-US"/>
        </w:rPr>
        <w:t>Brian</w:t>
      </w:r>
      <w:r w:rsidRPr="0007224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Bolland</w:t>
      </w:r>
      <w:proofErr w:type="spellEnd"/>
      <w:r>
        <w:rPr>
          <w:rFonts w:ascii="Calibri" w:hAnsi="Calibri"/>
        </w:rPr>
        <w:t xml:space="preserve">. Το παράδειγμα του </w:t>
      </w:r>
      <w:r>
        <w:rPr>
          <w:rFonts w:ascii="Calibri" w:hAnsi="Calibri"/>
          <w:lang w:val="en-US"/>
        </w:rPr>
        <w:t>Steven</w:t>
      </w:r>
      <w:r w:rsidRPr="007B5F02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Claydon</w:t>
      </w:r>
      <w:proofErr w:type="spellEnd"/>
      <w:r w:rsidRPr="007B5F0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η διαφορετική προσέγγιση των κόμικς ως έργων άξιων σεβασμού. Τα πολλαπλά και επαναληπτικά </w:t>
      </w:r>
      <w:r>
        <w:rPr>
          <w:rFonts w:ascii="Calibri" w:hAnsi="Calibri"/>
          <w:lang w:val="en-US"/>
        </w:rPr>
        <w:t>swipe</w:t>
      </w:r>
      <w:r w:rsidRPr="0007224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files</w:t>
      </w:r>
      <w:r>
        <w:rPr>
          <w:rFonts w:ascii="Calibri" w:hAnsi="Calibri"/>
        </w:rPr>
        <w:t xml:space="preserve"> των κόμικς και η πάντα επίκαιρη συζήτηση για τα όρια του δανεισμού στοιχείων</w:t>
      </w:r>
      <w:r w:rsidRPr="00072243">
        <w:rPr>
          <w:rFonts w:ascii="Calibri" w:hAnsi="Calibri"/>
        </w:rPr>
        <w:t>.</w:t>
      </w:r>
    </w:p>
    <w:p w:rsidR="002D24DB" w:rsidRPr="007B5F02" w:rsidRDefault="002D24DB" w:rsidP="002D24DB">
      <w:pPr>
        <w:jc w:val="both"/>
        <w:rPr>
          <w:rFonts w:ascii="Calibri" w:hAnsi="Calibri"/>
        </w:rPr>
      </w:pPr>
    </w:p>
    <w:p w:rsidR="002D24DB" w:rsidRDefault="002D24DB" w:rsidP="002D24DB">
      <w:pPr>
        <w:jc w:val="both"/>
        <w:rPr>
          <w:rFonts w:ascii="Calibri" w:hAnsi="Calibri"/>
        </w:rPr>
      </w:pPr>
      <w:r w:rsidRPr="00FD655A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Με τα αμέτρητα παραδείγματα από τον κόσμο των κόμικς, πώς παρεισφρέει στη συζήτηση περί του «τέλους της τέχνης» και των «πανομοιότυπων αντικειμένων» του </w:t>
      </w:r>
      <w:r>
        <w:rPr>
          <w:rFonts w:ascii="Calibri" w:hAnsi="Calibri"/>
          <w:lang w:val="en-US"/>
        </w:rPr>
        <w:t>Arthur</w:t>
      </w:r>
      <w:r w:rsidRPr="00FD655A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Danto</w:t>
      </w:r>
      <w:r w:rsidRPr="00FD655A">
        <w:rPr>
          <w:rFonts w:ascii="Calibri" w:hAnsi="Calibri"/>
        </w:rPr>
        <w:t xml:space="preserve">, </w:t>
      </w:r>
      <w:r>
        <w:rPr>
          <w:rFonts w:ascii="Calibri" w:hAnsi="Calibri"/>
        </w:rPr>
        <w:t>η ερώτηση «πώς κατέστη δυνατή μια τέχνη που εδραιώνεται πάνω στη δυνατότητά της να αξιοποιεί προγενέστερα έργα με σαφή και δηλωμένο τρόπο»</w:t>
      </w:r>
      <w:r w:rsidRPr="00FD655A">
        <w:rPr>
          <w:rFonts w:ascii="Calibri" w:hAnsi="Calibri"/>
        </w:rPr>
        <w:t>;</w:t>
      </w:r>
    </w:p>
    <w:p w:rsidR="002D24DB" w:rsidRDefault="002D24DB" w:rsidP="002D24DB">
      <w:pPr>
        <w:jc w:val="both"/>
        <w:rPr>
          <w:rFonts w:ascii="Calibri" w:hAnsi="Calibri"/>
        </w:rPr>
      </w:pPr>
    </w:p>
    <w:p w:rsidR="002D24DB" w:rsidRDefault="002D24DB" w:rsidP="002D24D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έννοια του παλίμψηστου ως επανεγγραφής και </w:t>
      </w:r>
      <w:proofErr w:type="spellStart"/>
      <w:r>
        <w:rPr>
          <w:rFonts w:ascii="Calibri" w:hAnsi="Calibri"/>
        </w:rPr>
        <w:t>αναπλαισίωσης</w:t>
      </w:r>
      <w:proofErr w:type="spellEnd"/>
      <w:r>
        <w:rPr>
          <w:rFonts w:ascii="Calibri" w:hAnsi="Calibri"/>
        </w:rPr>
        <w:t xml:space="preserve"> (τέχνη της ιδιοποίησης και σπουδές «πάνω σε»), αλλά και ως διαγραφής (από το </w:t>
      </w:r>
      <w:r w:rsidRPr="007B5F02">
        <w:rPr>
          <w:rFonts w:ascii="Calibri" w:hAnsi="Calibri"/>
          <w:i/>
        </w:rPr>
        <w:t>Άγνωστο Αριστούργημα</w:t>
      </w:r>
      <w:r>
        <w:rPr>
          <w:rFonts w:ascii="Calibri" w:hAnsi="Calibri"/>
        </w:rPr>
        <w:t xml:space="preserve"> του </w:t>
      </w:r>
      <w:proofErr w:type="spellStart"/>
      <w:r>
        <w:rPr>
          <w:rFonts w:ascii="Calibri" w:hAnsi="Calibri"/>
        </w:rPr>
        <w:t>Μπαλζάκ</w:t>
      </w:r>
      <w:proofErr w:type="spellEnd"/>
      <w:r>
        <w:rPr>
          <w:rFonts w:ascii="Calibri" w:hAnsi="Calibri"/>
        </w:rPr>
        <w:t xml:space="preserve"> μέχρι τον «σβησμένο </w:t>
      </w:r>
      <w:r>
        <w:rPr>
          <w:rFonts w:ascii="Calibri" w:hAnsi="Calibri"/>
          <w:lang w:val="en-US"/>
        </w:rPr>
        <w:t>De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Kooning</w:t>
      </w:r>
      <w:proofErr w:type="spellEnd"/>
      <w:r>
        <w:rPr>
          <w:rFonts w:ascii="Calibri" w:hAnsi="Calibri"/>
        </w:rPr>
        <w:t>»).</w:t>
      </w:r>
    </w:p>
    <w:p w:rsidR="002D24DB" w:rsidRDefault="002D24DB" w:rsidP="002D24DB">
      <w:pPr>
        <w:jc w:val="both"/>
        <w:rPr>
          <w:rFonts w:ascii="Calibri" w:hAnsi="Calibri"/>
        </w:rPr>
      </w:pPr>
    </w:p>
    <w:p w:rsidR="002D24DB" w:rsidRPr="002D24DB" w:rsidRDefault="002D24DB" w:rsidP="002D24DB">
      <w:pPr>
        <w:jc w:val="both"/>
        <w:rPr>
          <w:rFonts w:ascii="Calibri" w:hAnsi="Calibri"/>
        </w:rPr>
      </w:pPr>
      <w:r w:rsidRPr="002D24DB">
        <w:rPr>
          <w:rFonts w:ascii="Calibri" w:hAnsi="Calibri"/>
        </w:rPr>
        <w:t xml:space="preserve">- </w:t>
      </w:r>
      <w:r>
        <w:rPr>
          <w:rFonts w:ascii="Calibri" w:hAnsi="Calibri"/>
        </w:rPr>
        <w:t>Το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</w:rPr>
        <w:t>έργο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</w:rPr>
        <w:t>του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M</w:t>
      </w:r>
      <w:r w:rsidRPr="002D24DB">
        <w:rPr>
          <w:rFonts w:ascii="Calibri" w:hAnsi="Calibri"/>
        </w:rPr>
        <w:t xml:space="preserve">. </w:t>
      </w:r>
      <w:r>
        <w:rPr>
          <w:rFonts w:ascii="Calibri" w:hAnsi="Calibri"/>
          <w:lang w:val="en-US"/>
        </w:rPr>
        <w:t>C</w:t>
      </w:r>
      <w:r w:rsidRPr="002D24DB">
        <w:rPr>
          <w:rFonts w:ascii="Calibri" w:hAnsi="Calibri"/>
        </w:rPr>
        <w:t xml:space="preserve">. </w:t>
      </w:r>
      <w:r>
        <w:rPr>
          <w:rFonts w:ascii="Calibri" w:hAnsi="Calibri"/>
          <w:lang w:val="en-US"/>
        </w:rPr>
        <w:t>Escher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τα γεωμετρικά – μαθηματικά παράδοξα. Τα </w:t>
      </w:r>
      <w:r w:rsidRPr="002D24DB">
        <w:rPr>
          <w:rFonts w:ascii="Calibri" w:hAnsi="Calibri"/>
        </w:rPr>
        <w:t>“</w:t>
      </w:r>
      <w:r>
        <w:rPr>
          <w:rFonts w:ascii="Calibri" w:hAnsi="Calibri"/>
        </w:rPr>
        <w:t>αδιέξοδα</w:t>
      </w:r>
      <w:r w:rsidRPr="002D24DB">
        <w:rPr>
          <w:rFonts w:ascii="Calibri" w:hAnsi="Calibri"/>
        </w:rPr>
        <w:t>”</w:t>
      </w:r>
      <w:r>
        <w:rPr>
          <w:rFonts w:ascii="Calibri" w:hAnsi="Calibri"/>
        </w:rPr>
        <w:t xml:space="preserve"> σε έργα όπως το </w:t>
      </w:r>
      <w:r w:rsidRPr="002D24DB">
        <w:rPr>
          <w:rFonts w:ascii="Calibri" w:hAnsi="Calibri"/>
          <w:i/>
          <w:lang w:val="en-US"/>
        </w:rPr>
        <w:t>Print</w:t>
      </w:r>
      <w:r w:rsidRPr="002D24DB">
        <w:rPr>
          <w:rFonts w:ascii="Calibri" w:hAnsi="Calibri"/>
          <w:i/>
        </w:rPr>
        <w:t xml:space="preserve"> </w:t>
      </w:r>
      <w:r w:rsidRPr="002D24DB">
        <w:rPr>
          <w:rFonts w:ascii="Calibri" w:hAnsi="Calibri"/>
          <w:i/>
          <w:lang w:val="en-US"/>
        </w:rPr>
        <w:t>Gallery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οι ευφυείς λύσεις. Η έννοια της σχετικότητας με αφορμή το </w:t>
      </w:r>
      <w:r w:rsidRPr="002D24DB">
        <w:rPr>
          <w:rFonts w:ascii="Calibri" w:hAnsi="Calibri"/>
          <w:i/>
          <w:lang w:val="en-US"/>
        </w:rPr>
        <w:t>Relativity</w:t>
      </w:r>
      <w:r w:rsidRPr="002D24D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Οι δεκάδες προσαρμογές – </w:t>
      </w:r>
      <w:proofErr w:type="spellStart"/>
      <w:r>
        <w:rPr>
          <w:rFonts w:ascii="Calibri" w:hAnsi="Calibri"/>
        </w:rPr>
        <w:t>αναπλαισιώσεις</w:t>
      </w:r>
      <w:proofErr w:type="spellEnd"/>
      <w:r>
        <w:rPr>
          <w:rFonts w:ascii="Calibri" w:hAnsi="Calibri"/>
        </w:rPr>
        <w:t xml:space="preserve"> των έργων του </w:t>
      </w:r>
      <w:r>
        <w:rPr>
          <w:rFonts w:ascii="Calibri" w:hAnsi="Calibri"/>
          <w:lang w:val="en-US"/>
        </w:rPr>
        <w:t>Escher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</w:rPr>
        <w:t>σε κόμικς, γελοιογραφίες και κινούμενα σχέδια (</w:t>
      </w:r>
      <w:r w:rsidRPr="009F31BF">
        <w:rPr>
          <w:rFonts w:ascii="Calibri" w:hAnsi="Calibri"/>
          <w:i/>
          <w:lang w:val="en-US"/>
        </w:rPr>
        <w:t>The</w:t>
      </w:r>
      <w:r w:rsidRPr="009F31BF">
        <w:rPr>
          <w:rFonts w:ascii="Calibri" w:hAnsi="Calibri"/>
          <w:i/>
        </w:rPr>
        <w:t xml:space="preserve"> </w:t>
      </w:r>
      <w:r w:rsidRPr="009F31BF">
        <w:rPr>
          <w:rFonts w:ascii="Calibri" w:hAnsi="Calibri"/>
          <w:i/>
          <w:lang w:val="en-US"/>
        </w:rPr>
        <w:t>Simpsons</w:t>
      </w:r>
      <w:r w:rsidRPr="002D24DB">
        <w:rPr>
          <w:rFonts w:ascii="Calibri" w:hAnsi="Calibri"/>
        </w:rPr>
        <w:t xml:space="preserve">, </w:t>
      </w:r>
      <w:proofErr w:type="spellStart"/>
      <w:r w:rsidRPr="009F31BF">
        <w:rPr>
          <w:rFonts w:ascii="Calibri" w:hAnsi="Calibri"/>
          <w:i/>
          <w:lang w:val="en-US"/>
        </w:rPr>
        <w:t>Futurama</w:t>
      </w:r>
      <w:proofErr w:type="spellEnd"/>
      <w:r w:rsidRPr="002D24DB">
        <w:rPr>
          <w:rFonts w:ascii="Calibri" w:hAnsi="Calibri"/>
        </w:rPr>
        <w:t xml:space="preserve">, </w:t>
      </w:r>
      <w:proofErr w:type="spellStart"/>
      <w:r w:rsidRPr="009F31BF">
        <w:rPr>
          <w:rFonts w:ascii="Calibri" w:hAnsi="Calibri"/>
          <w:i/>
          <w:lang w:val="en-US"/>
        </w:rPr>
        <w:t>Morbus</w:t>
      </w:r>
      <w:proofErr w:type="spellEnd"/>
      <w:r w:rsidRPr="009F31BF">
        <w:rPr>
          <w:rFonts w:ascii="Calibri" w:hAnsi="Calibri"/>
          <w:i/>
        </w:rPr>
        <w:t xml:space="preserve"> </w:t>
      </w:r>
      <w:r w:rsidRPr="009F31BF">
        <w:rPr>
          <w:rFonts w:ascii="Calibri" w:hAnsi="Calibri"/>
          <w:i/>
          <w:lang w:val="en-US"/>
        </w:rPr>
        <w:t>Gravis</w:t>
      </w:r>
      <w:r w:rsidRPr="002D24DB">
        <w:rPr>
          <w:rFonts w:ascii="Calibri" w:hAnsi="Calibri"/>
        </w:rPr>
        <w:t xml:space="preserve">, </w:t>
      </w:r>
      <w:r w:rsidRPr="009F31BF">
        <w:rPr>
          <w:rFonts w:ascii="Calibri" w:hAnsi="Calibri"/>
          <w:i/>
          <w:lang w:val="en-US"/>
        </w:rPr>
        <w:t>Motion</w:t>
      </w:r>
      <w:r w:rsidRPr="009F31BF">
        <w:rPr>
          <w:rFonts w:ascii="Calibri" w:hAnsi="Calibri"/>
          <w:i/>
        </w:rPr>
        <w:t xml:space="preserve"> </w:t>
      </w:r>
      <w:r w:rsidRPr="009F31BF">
        <w:rPr>
          <w:rFonts w:ascii="Calibri" w:hAnsi="Calibri"/>
          <w:i/>
          <w:lang w:val="en-US"/>
        </w:rPr>
        <w:t>Picture</w:t>
      </w:r>
      <w:r w:rsidRPr="009F31BF">
        <w:rPr>
          <w:rFonts w:ascii="Calibri" w:hAnsi="Calibri"/>
          <w:i/>
        </w:rPr>
        <w:t xml:space="preserve"> </w:t>
      </w:r>
      <w:r w:rsidRPr="009F31BF">
        <w:rPr>
          <w:rFonts w:ascii="Calibri" w:hAnsi="Calibri"/>
          <w:i/>
          <w:lang w:val="en-US"/>
        </w:rPr>
        <w:t>Pur</w:t>
      </w:r>
      <w:r>
        <w:rPr>
          <w:rFonts w:ascii="Calibri" w:hAnsi="Calibri"/>
          <w:lang w:val="en-US"/>
        </w:rPr>
        <w:t>gatory</w:t>
      </w:r>
      <w:r w:rsidRPr="002D24DB">
        <w:rPr>
          <w:rFonts w:ascii="Calibri" w:hAnsi="Calibri"/>
        </w:rPr>
        <w:t xml:space="preserve"> </w:t>
      </w:r>
      <w:r>
        <w:rPr>
          <w:rFonts w:ascii="Calibri" w:hAnsi="Calibri"/>
        </w:rPr>
        <w:t>κ.ά.)</w:t>
      </w:r>
      <w:r w:rsidRPr="002D24DB">
        <w:rPr>
          <w:rFonts w:ascii="Calibri" w:hAnsi="Calibri"/>
        </w:rPr>
        <w:t xml:space="preserve">  </w:t>
      </w:r>
    </w:p>
    <w:p w:rsidR="002D24DB" w:rsidRPr="002D24DB" w:rsidRDefault="002D24DB" w:rsidP="002D24DB">
      <w:pPr>
        <w:jc w:val="both"/>
        <w:rPr>
          <w:rFonts w:ascii="Calibri" w:hAnsi="Calibri"/>
        </w:rPr>
      </w:pPr>
    </w:p>
    <w:p w:rsidR="002D24DB" w:rsidRPr="002D24DB" w:rsidRDefault="002D24DB" w:rsidP="002D24DB">
      <w:pPr>
        <w:rPr>
          <w:rFonts w:ascii="Calibri" w:hAnsi="Calibri"/>
        </w:rPr>
      </w:pPr>
    </w:p>
    <w:p w:rsidR="002D24DB" w:rsidRPr="002D24DB" w:rsidRDefault="002D24DB" w:rsidP="002D24DB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2D24DB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2D24DB">
        <w:rPr>
          <w:rFonts w:ascii="Times New Roman" w:hAnsi="Times New Roman" w:cs="Times New Roman"/>
          <w:sz w:val="24"/>
          <w:szCs w:val="24"/>
        </w:rPr>
        <w:t xml:space="preserve">,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Margaret</w:t>
      </w:r>
      <w:r w:rsidRPr="002D24DB">
        <w:rPr>
          <w:rFonts w:ascii="Times New Roman" w:hAnsi="Times New Roman" w:cs="Times New Roman"/>
          <w:sz w:val="24"/>
          <w:szCs w:val="24"/>
        </w:rPr>
        <w:t>. “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2D24DB">
        <w:rPr>
          <w:rFonts w:ascii="Times New Roman" w:hAnsi="Times New Roman" w:cs="Times New Roman"/>
          <w:sz w:val="24"/>
          <w:szCs w:val="24"/>
        </w:rPr>
        <w:t>-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2D24DB">
        <w:rPr>
          <w:rFonts w:ascii="Times New Roman" w:hAnsi="Times New Roman" w:cs="Times New Roman"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Pastiche</w:t>
      </w:r>
      <w:r w:rsidRPr="002D24DB">
        <w:rPr>
          <w:rFonts w:ascii="Times New Roman" w:hAnsi="Times New Roman" w:cs="Times New Roman"/>
          <w:sz w:val="24"/>
          <w:szCs w:val="24"/>
        </w:rPr>
        <w:t xml:space="preserve">”,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</w:t>
      </w:r>
      <w:r w:rsidRPr="002D24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2D24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2D24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</w:t>
      </w:r>
      <w:r w:rsidRPr="002D24DB">
        <w:rPr>
          <w:rFonts w:ascii="Times New Roman" w:hAnsi="Times New Roman" w:cs="Times New Roman"/>
          <w:sz w:val="24"/>
          <w:szCs w:val="24"/>
        </w:rPr>
        <w:t xml:space="preserve">, 31/1, </w:t>
      </w:r>
      <w:r w:rsidRPr="00C53584">
        <w:rPr>
          <w:rFonts w:ascii="Times New Roman" w:hAnsi="Times New Roman" w:cs="Times New Roman"/>
          <w:sz w:val="24"/>
          <w:szCs w:val="24"/>
        </w:rPr>
        <w:t>Ιανουάριος</w:t>
      </w:r>
      <w:r w:rsidRPr="002D24DB">
        <w:rPr>
          <w:rFonts w:ascii="Times New Roman" w:hAnsi="Times New Roman" w:cs="Times New Roman"/>
          <w:sz w:val="24"/>
          <w:szCs w:val="24"/>
        </w:rPr>
        <w:t xml:space="preserve"> 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>1991.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24DB" w:rsidRPr="00C53584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584">
        <w:rPr>
          <w:rFonts w:ascii="Times New Roman" w:hAnsi="Times New Roman" w:cs="Times New Roman"/>
          <w:sz w:val="24"/>
          <w:szCs w:val="24"/>
          <w:lang w:val="en-US"/>
        </w:rPr>
        <w:t xml:space="preserve">Foster, Hal, Rosalind Krauss, </w:t>
      </w:r>
      <w:proofErr w:type="spellStart"/>
      <w:r w:rsidRPr="00C53584">
        <w:rPr>
          <w:rFonts w:ascii="Times New Roman" w:hAnsi="Times New Roman" w:cs="Times New Roman"/>
          <w:sz w:val="24"/>
          <w:szCs w:val="24"/>
          <w:lang w:val="en-US"/>
        </w:rPr>
        <w:t>Yve</w:t>
      </w:r>
      <w:proofErr w:type="spellEnd"/>
      <w:r w:rsidRPr="00C53584">
        <w:rPr>
          <w:rFonts w:ascii="Times New Roman" w:hAnsi="Times New Roman" w:cs="Times New Roman"/>
          <w:sz w:val="24"/>
          <w:szCs w:val="24"/>
          <w:lang w:val="en-US"/>
        </w:rPr>
        <w:t xml:space="preserve">-Alain Bois, </w:t>
      </w:r>
      <w:r w:rsidRPr="00C53584">
        <w:rPr>
          <w:rFonts w:ascii="Times New Roman" w:hAnsi="Times New Roman" w:cs="Times New Roman"/>
          <w:sz w:val="24"/>
          <w:szCs w:val="24"/>
        </w:rPr>
        <w:t>και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 xml:space="preserve"> Benjamin </w:t>
      </w:r>
      <w:proofErr w:type="spellStart"/>
      <w:r w:rsidRPr="00C53584">
        <w:rPr>
          <w:rFonts w:ascii="Times New Roman" w:hAnsi="Times New Roman" w:cs="Times New Roman"/>
          <w:sz w:val="24"/>
          <w:szCs w:val="24"/>
          <w:lang w:val="en-US"/>
        </w:rPr>
        <w:t>Buchloh</w:t>
      </w:r>
      <w:proofErr w:type="spellEnd"/>
      <w:r w:rsidRPr="00C535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53584">
        <w:rPr>
          <w:rFonts w:ascii="Times New Roman" w:hAnsi="Times New Roman" w:cs="Times New Roman"/>
          <w:i/>
          <w:sz w:val="24"/>
          <w:szCs w:val="24"/>
        </w:rPr>
        <w:t>Η</w:t>
      </w:r>
      <w:r w:rsidRPr="00C535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i/>
          <w:sz w:val="24"/>
          <w:szCs w:val="24"/>
        </w:rPr>
        <w:t>Τέχνη</w:t>
      </w:r>
      <w:r w:rsidRPr="00C535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i/>
          <w:sz w:val="24"/>
          <w:szCs w:val="24"/>
        </w:rPr>
        <w:t>από</w:t>
      </w:r>
      <w:r w:rsidRPr="00C535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i/>
          <w:sz w:val="24"/>
          <w:szCs w:val="24"/>
        </w:rPr>
        <w:t>το</w:t>
      </w:r>
      <w:r w:rsidRPr="00C535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i/>
          <w:sz w:val="24"/>
          <w:szCs w:val="24"/>
        </w:rPr>
        <w:t>1900</w:t>
      </w:r>
      <w:r w:rsidRPr="00C53584">
        <w:rPr>
          <w:rFonts w:ascii="Times New Roman" w:hAnsi="Times New Roman" w:cs="Times New Roman"/>
          <w:sz w:val="24"/>
          <w:szCs w:val="24"/>
        </w:rPr>
        <w:t xml:space="preserve">. Μετάφραση: Ιουλία </w:t>
      </w:r>
      <w:proofErr w:type="spellStart"/>
      <w:r w:rsidRPr="00C53584">
        <w:rPr>
          <w:rFonts w:ascii="Times New Roman" w:hAnsi="Times New Roman" w:cs="Times New Roman"/>
          <w:sz w:val="24"/>
          <w:szCs w:val="24"/>
        </w:rPr>
        <w:t>Τσολακίδου</w:t>
      </w:r>
      <w:proofErr w:type="spellEnd"/>
      <w:r w:rsidRPr="00C53584">
        <w:rPr>
          <w:rFonts w:ascii="Times New Roman" w:hAnsi="Times New Roman" w:cs="Times New Roman"/>
          <w:sz w:val="24"/>
          <w:szCs w:val="24"/>
        </w:rPr>
        <w:t>. Αθήνα: Επίκεντρο, 2007</w:t>
      </w:r>
    </w:p>
    <w:p w:rsidR="002D24DB" w:rsidRPr="00796305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Dentith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Simon.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Parody.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Λονδίνο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:rsidR="002D24DB" w:rsidRPr="00796305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Booth, Wayne C.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 Rhetoric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Irony.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Σικάγο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: The University of Chicago Press, 1974.</w:t>
      </w:r>
    </w:p>
    <w:p w:rsidR="002D24DB" w:rsidRPr="00C53584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lastRenderedPageBreak/>
        <w:t>Hutcheon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7CA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Forms.</w:t>
      </w:r>
      <w:r w:rsidRPr="00A2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CA0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A27CA0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2D24DB" w:rsidRPr="00C53584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</w:rPr>
        <w:t>Αργκάν</w:t>
      </w:r>
      <w:proofErr w:type="spellEnd"/>
      <w:r w:rsidRPr="007963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305">
        <w:rPr>
          <w:rFonts w:ascii="Times New Roman" w:hAnsi="Times New Roman" w:cs="Times New Roman"/>
          <w:sz w:val="24"/>
          <w:szCs w:val="24"/>
        </w:rPr>
        <w:t>Τζούλιο</w:t>
      </w:r>
      <w:proofErr w:type="spellEnd"/>
      <w:r w:rsidRPr="00796305">
        <w:rPr>
          <w:rFonts w:ascii="Times New Roman" w:hAnsi="Times New Roman" w:cs="Times New Roman"/>
          <w:sz w:val="24"/>
          <w:szCs w:val="24"/>
        </w:rPr>
        <w:t xml:space="preserve"> Κάρλο. </w:t>
      </w:r>
      <w:r w:rsidRPr="00796305">
        <w:rPr>
          <w:rFonts w:ascii="Times New Roman" w:hAnsi="Times New Roman" w:cs="Times New Roman"/>
          <w:i/>
          <w:sz w:val="24"/>
          <w:szCs w:val="24"/>
        </w:rPr>
        <w:t>Η Μοντέρνα Τέχνη</w:t>
      </w:r>
      <w:r w:rsidRPr="00796305">
        <w:rPr>
          <w:rFonts w:ascii="Times New Roman" w:hAnsi="Times New Roman" w:cs="Times New Roman"/>
          <w:sz w:val="24"/>
          <w:szCs w:val="24"/>
        </w:rPr>
        <w:t xml:space="preserve">. Μετάφραση: Λίνα </w:t>
      </w:r>
      <w:proofErr w:type="spellStart"/>
      <w:r w:rsidRPr="00796305">
        <w:rPr>
          <w:rFonts w:ascii="Times New Roman" w:hAnsi="Times New Roman" w:cs="Times New Roman"/>
          <w:sz w:val="24"/>
          <w:szCs w:val="24"/>
        </w:rPr>
        <w:t>Παπαδημήτρη</w:t>
      </w:r>
      <w:proofErr w:type="spellEnd"/>
      <w:r w:rsidRPr="007963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84">
        <w:rPr>
          <w:rFonts w:ascii="Times New Roman" w:hAnsi="Times New Roman" w:cs="Times New Roman"/>
          <w:sz w:val="24"/>
          <w:szCs w:val="24"/>
        </w:rPr>
        <w:t>Αθήνα: Πανεπιστημιακές Εκδόσεις Κρήτης – Ανωτάτη Σχολή Καλών Τεχνών, 2006.</w:t>
      </w:r>
    </w:p>
    <w:p w:rsidR="002D24DB" w:rsidRPr="00796305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Beaty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Bart.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Comics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Versus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Τορόντο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: University of Toronto Press, 2012.</w:t>
      </w:r>
    </w:p>
    <w:p w:rsidR="002D24DB" w:rsidRPr="002D24DB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Snow, Marcus. “Into the Abyss: A Study of the </w:t>
      </w:r>
      <w:proofErr w:type="spellStart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mise</w:t>
      </w:r>
      <w:proofErr w:type="spellEnd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en </w:t>
      </w:r>
      <w:proofErr w:type="spellStart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abyme</w:t>
      </w:r>
      <w:proofErr w:type="spellEnd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”. Unpublished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Ph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thesis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London Metropolitan University, 2016. </w:t>
      </w:r>
    </w:p>
    <w:p w:rsidR="002D24DB" w:rsidRPr="00DA14E7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Varnedoe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, Kirk, </w:t>
      </w:r>
      <w:r w:rsidRPr="00DA14E7">
        <w:rPr>
          <w:rFonts w:ascii="Times New Roman" w:hAnsi="Times New Roman" w:cs="Times New Roman"/>
          <w:sz w:val="24"/>
          <w:szCs w:val="24"/>
        </w:rPr>
        <w:t>και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Adam </w:t>
      </w: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Gopnik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14E7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A14E7">
        <w:rPr>
          <w:rFonts w:ascii="Times New Roman" w:hAnsi="Times New Roman" w:cs="Times New Roman"/>
          <w:i/>
          <w:sz w:val="24"/>
          <w:szCs w:val="24"/>
          <w:lang w:val="en-US"/>
        </w:rPr>
        <w:t>High and Low: Modern Art and Popular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i/>
          <w:sz w:val="24"/>
          <w:szCs w:val="24"/>
          <w:lang w:val="en-US"/>
        </w:rPr>
        <w:t>Culture.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sz w:val="24"/>
          <w:szCs w:val="24"/>
        </w:rPr>
        <w:t>Νέα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sz w:val="24"/>
          <w:szCs w:val="24"/>
        </w:rPr>
        <w:t>Υόρκη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>: The Museum of Modern Art, 1990.</w:t>
      </w:r>
    </w:p>
    <w:p w:rsidR="002D24DB" w:rsidRPr="00DA14E7" w:rsidRDefault="002D24DB" w:rsidP="002D2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Yoe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Craig. </w:t>
      </w:r>
      <w:proofErr w:type="spell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Arf</w:t>
      </w:r>
      <w:proofErr w:type="spell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Museum: The Unholy Marriage of Art + Comics.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305">
        <w:rPr>
          <w:rFonts w:ascii="Times New Roman" w:hAnsi="Times New Roman" w:cs="Times New Roman"/>
          <w:sz w:val="24"/>
          <w:szCs w:val="24"/>
        </w:rPr>
        <w:t>Σιάτλ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Fantagraphics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107490" w:rsidRDefault="00107490" w:rsidP="002D24DB">
      <w:pPr>
        <w:jc w:val="both"/>
      </w:pPr>
    </w:p>
    <w:sectPr w:rsidR="00107490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9F31BF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9F31BF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4DB"/>
    <w:rsid w:val="00107490"/>
    <w:rsid w:val="002D24DB"/>
    <w:rsid w:val="009F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2D24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2D24DB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2D24D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D24DB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2021-03-11T06:54:00Z</dcterms:created>
  <dcterms:modified xsi:type="dcterms:W3CDTF">2021-03-11T07:06:00Z</dcterms:modified>
</cp:coreProperties>
</file>