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12" w:rsidRDefault="00A47B12" w:rsidP="00A47B12">
      <w:pPr>
        <w:rPr>
          <w:b/>
          <w:sz w:val="32"/>
          <w:szCs w:val="32"/>
        </w:rPr>
      </w:pPr>
      <w:r w:rsidRPr="00A47B12">
        <w:rPr>
          <w:b/>
          <w:sz w:val="32"/>
          <w:szCs w:val="32"/>
        </w:rPr>
        <w:t>5</w:t>
      </w:r>
      <w:r w:rsidRPr="00F91CC7">
        <w:rPr>
          <w:b/>
          <w:sz w:val="32"/>
          <w:szCs w:val="32"/>
          <w:vertAlign w:val="superscript"/>
        </w:rPr>
        <w:t>ο</w:t>
      </w:r>
      <w:r w:rsidRPr="00F91CC7">
        <w:rPr>
          <w:b/>
          <w:sz w:val="32"/>
          <w:szCs w:val="32"/>
        </w:rPr>
        <w:t xml:space="preserve"> ΜΑΘΗΜΑ: </w:t>
      </w:r>
      <w:r>
        <w:rPr>
          <w:b/>
          <w:sz w:val="32"/>
          <w:szCs w:val="32"/>
        </w:rPr>
        <w:t xml:space="preserve">         Η ΑΝΑ-ΑΝΑΠΑΡΑΣΤΑΣΗ ΤΟΥ </w:t>
      </w:r>
    </w:p>
    <w:p w:rsidR="00A47B12" w:rsidRPr="002D24DB" w:rsidRDefault="00A47B12" w:rsidP="00A47B12">
      <w:pPr>
        <w:jc w:val="center"/>
        <w:rPr>
          <w:b/>
          <w:sz w:val="32"/>
          <w:szCs w:val="32"/>
        </w:rPr>
      </w:pPr>
      <w:r>
        <w:rPr>
          <w:b/>
          <w:sz w:val="32"/>
          <w:szCs w:val="32"/>
        </w:rPr>
        <w:t xml:space="preserve">                        ΜΗ (;) ΑΝΑΠΑΡΑΣΤΑΣΙΜΟΥ</w:t>
      </w:r>
    </w:p>
    <w:p w:rsidR="00A47B12" w:rsidRDefault="00A47B12" w:rsidP="00A47B12">
      <w:pPr>
        <w:rPr>
          <w:b/>
          <w:sz w:val="32"/>
          <w:szCs w:val="32"/>
        </w:rPr>
      </w:pPr>
    </w:p>
    <w:p w:rsidR="00A47B12" w:rsidRPr="00F91CC7" w:rsidRDefault="00A47B12" w:rsidP="00A47B12"/>
    <w:p w:rsidR="00A47B12" w:rsidRPr="00F91CC7" w:rsidRDefault="00A47B12" w:rsidP="00A47B12"/>
    <w:p w:rsidR="00A47B12" w:rsidRDefault="00A47B12" w:rsidP="00A47B12">
      <w:pPr>
        <w:jc w:val="both"/>
        <w:rPr>
          <w:rFonts w:ascii="Calibri" w:hAnsi="Calibri"/>
        </w:rPr>
      </w:pPr>
      <w:r w:rsidRPr="00207E63">
        <w:rPr>
          <w:rFonts w:ascii="Calibri" w:hAnsi="Calibri"/>
        </w:rPr>
        <w:t xml:space="preserve">- </w:t>
      </w:r>
      <w:r>
        <w:rPr>
          <w:rFonts w:ascii="Calibri" w:hAnsi="Calibri"/>
        </w:rPr>
        <w:t xml:space="preserve">Με </w:t>
      </w:r>
      <w:r>
        <w:rPr>
          <w:rFonts w:ascii="Calibri" w:hAnsi="Calibri"/>
          <w:lang w:val="en-US"/>
        </w:rPr>
        <w:t>case</w:t>
      </w:r>
      <w:r w:rsidRPr="00A47B12">
        <w:rPr>
          <w:rFonts w:ascii="Calibri" w:hAnsi="Calibri"/>
        </w:rPr>
        <w:t xml:space="preserve"> </w:t>
      </w:r>
      <w:r>
        <w:rPr>
          <w:rFonts w:ascii="Calibri" w:hAnsi="Calibri"/>
          <w:lang w:val="en-US"/>
        </w:rPr>
        <w:t>study</w:t>
      </w:r>
      <w:r w:rsidRPr="00A47B12">
        <w:rPr>
          <w:rFonts w:ascii="Calibri" w:hAnsi="Calibri"/>
        </w:rPr>
        <w:t xml:space="preserve"> </w:t>
      </w:r>
      <w:r>
        <w:rPr>
          <w:rFonts w:ascii="Calibri" w:hAnsi="Calibri"/>
        </w:rPr>
        <w:t xml:space="preserve">την εικόνα της πύλης του στρατοπέδου συγκέντρωσης του Άουσβιτς εξετάζονται περιπτώσεις χρήσης της εικόνας αυτής για άλλους, αφηγηματικούς σκοπούς. Ανάμεσα στα παραδείγματα, περίοπτη θέση έχει η περιγραφή του Ολοκαυτώματος από τον </w:t>
      </w:r>
      <w:r>
        <w:rPr>
          <w:rFonts w:ascii="Calibri" w:hAnsi="Calibri"/>
          <w:lang w:val="en-US"/>
        </w:rPr>
        <w:t>Art</w:t>
      </w:r>
      <w:r w:rsidRPr="00A47B12">
        <w:rPr>
          <w:rFonts w:ascii="Calibri" w:hAnsi="Calibri"/>
        </w:rPr>
        <w:t xml:space="preserve"> </w:t>
      </w:r>
      <w:proofErr w:type="spellStart"/>
      <w:r>
        <w:rPr>
          <w:rFonts w:ascii="Calibri" w:hAnsi="Calibri"/>
          <w:lang w:val="en-US"/>
        </w:rPr>
        <w:t>Spiegelman</w:t>
      </w:r>
      <w:proofErr w:type="spellEnd"/>
      <w:r w:rsidRPr="00A47B12">
        <w:rPr>
          <w:rFonts w:ascii="Calibri" w:hAnsi="Calibri"/>
        </w:rPr>
        <w:t xml:space="preserve"> </w:t>
      </w:r>
      <w:r>
        <w:rPr>
          <w:rFonts w:ascii="Calibri" w:hAnsi="Calibri"/>
        </w:rPr>
        <w:t>στο «</w:t>
      </w:r>
      <w:proofErr w:type="spellStart"/>
      <w:r>
        <w:rPr>
          <w:rFonts w:ascii="Calibri" w:hAnsi="Calibri"/>
          <w:lang w:val="en-US"/>
        </w:rPr>
        <w:t>Maus</w:t>
      </w:r>
      <w:proofErr w:type="spellEnd"/>
      <w:r>
        <w:rPr>
          <w:rFonts w:ascii="Calibri" w:hAnsi="Calibri"/>
        </w:rPr>
        <w:t xml:space="preserve">» και από τον </w:t>
      </w:r>
      <w:r>
        <w:rPr>
          <w:rFonts w:ascii="Calibri" w:hAnsi="Calibri"/>
          <w:lang w:val="en-US"/>
        </w:rPr>
        <w:t>Michel</w:t>
      </w:r>
      <w:r w:rsidRPr="00A47B12">
        <w:rPr>
          <w:rFonts w:ascii="Calibri" w:hAnsi="Calibri"/>
        </w:rPr>
        <w:t xml:space="preserve"> </w:t>
      </w:r>
      <w:proofErr w:type="spellStart"/>
      <w:r>
        <w:rPr>
          <w:rFonts w:ascii="Calibri" w:hAnsi="Calibri"/>
          <w:lang w:val="en-US"/>
        </w:rPr>
        <w:t>Kichka</w:t>
      </w:r>
      <w:proofErr w:type="spellEnd"/>
      <w:r w:rsidRPr="00A47B12">
        <w:rPr>
          <w:rFonts w:ascii="Calibri" w:hAnsi="Calibri"/>
        </w:rPr>
        <w:t xml:space="preserve"> </w:t>
      </w:r>
      <w:r>
        <w:rPr>
          <w:rFonts w:ascii="Calibri" w:hAnsi="Calibri"/>
        </w:rPr>
        <w:t xml:space="preserve">στη «Δεύτερη Γενιά». Η διαφορά προσέγγισης ανάμεσα στους δύο δημιουργούς, η «Δεύτερη Γενιά» ως δεύτερη γενιά μεταφοράς της </w:t>
      </w:r>
      <w:proofErr w:type="spellStart"/>
      <w:r>
        <w:rPr>
          <w:rFonts w:ascii="Calibri" w:hAnsi="Calibri"/>
        </w:rPr>
        <w:t>αναπλαισίωσης</w:t>
      </w:r>
      <w:proofErr w:type="spellEnd"/>
      <w:r>
        <w:rPr>
          <w:rFonts w:ascii="Calibri" w:hAnsi="Calibri"/>
        </w:rPr>
        <w:t xml:space="preserve"> σε νέα συμφραζόμενα.  </w:t>
      </w:r>
    </w:p>
    <w:p w:rsidR="00A47B12" w:rsidRDefault="00A47B12" w:rsidP="00A47B12">
      <w:pPr>
        <w:jc w:val="both"/>
        <w:rPr>
          <w:rFonts w:ascii="Calibri" w:hAnsi="Calibri"/>
        </w:rPr>
      </w:pPr>
    </w:p>
    <w:p w:rsidR="00A47B12" w:rsidRDefault="00A47B12" w:rsidP="00A47B12">
      <w:pPr>
        <w:jc w:val="both"/>
        <w:rPr>
          <w:rFonts w:ascii="Calibri" w:hAnsi="Calibri"/>
        </w:rPr>
      </w:pPr>
      <w:r>
        <w:rPr>
          <w:rFonts w:ascii="Calibri" w:hAnsi="Calibri"/>
        </w:rPr>
        <w:t>- Η περίπτωση του «</w:t>
      </w:r>
      <w:proofErr w:type="spellStart"/>
      <w:r>
        <w:rPr>
          <w:rFonts w:ascii="Calibri" w:hAnsi="Calibri"/>
          <w:lang w:val="en-US"/>
        </w:rPr>
        <w:t>Metamaus</w:t>
      </w:r>
      <w:proofErr w:type="spellEnd"/>
      <w:r>
        <w:rPr>
          <w:rFonts w:ascii="Calibri" w:hAnsi="Calibri"/>
        </w:rPr>
        <w:t xml:space="preserve">» του </w:t>
      </w:r>
      <w:r>
        <w:rPr>
          <w:rFonts w:ascii="Calibri" w:hAnsi="Calibri"/>
          <w:lang w:val="en-US"/>
        </w:rPr>
        <w:t>Art</w:t>
      </w:r>
      <w:r w:rsidRPr="00A47B12">
        <w:rPr>
          <w:rFonts w:ascii="Calibri" w:hAnsi="Calibri"/>
        </w:rPr>
        <w:t xml:space="preserve"> </w:t>
      </w:r>
      <w:proofErr w:type="spellStart"/>
      <w:r>
        <w:rPr>
          <w:rFonts w:ascii="Calibri" w:hAnsi="Calibri"/>
          <w:lang w:val="en-US"/>
        </w:rPr>
        <w:t>Spiegelman</w:t>
      </w:r>
      <w:proofErr w:type="spellEnd"/>
      <w:r>
        <w:rPr>
          <w:rFonts w:ascii="Calibri" w:hAnsi="Calibri"/>
        </w:rPr>
        <w:t xml:space="preserve"> ως </w:t>
      </w:r>
      <w:proofErr w:type="spellStart"/>
      <w:r>
        <w:rPr>
          <w:rFonts w:ascii="Calibri" w:hAnsi="Calibri"/>
        </w:rPr>
        <w:t>τεκμηριωτική</w:t>
      </w:r>
      <w:proofErr w:type="spellEnd"/>
      <w:r>
        <w:rPr>
          <w:rFonts w:ascii="Calibri" w:hAnsi="Calibri"/>
        </w:rPr>
        <w:t xml:space="preserve"> απόδειξη και ταυτόχρονα ως ερμηνεία της μεταποιητικής πράξης, των κειμένων, των εικόνων και των αφηγήσεων μιας προηγούμενης εποχής που, ενδεχομένως, δεν απαιτούσε «αποδείξεις».</w:t>
      </w:r>
      <w:r w:rsidRPr="00A47B12">
        <w:rPr>
          <w:rFonts w:ascii="Calibri" w:hAnsi="Calibri"/>
        </w:rPr>
        <w:t xml:space="preserve"> </w:t>
      </w:r>
    </w:p>
    <w:p w:rsidR="00A47B12" w:rsidRDefault="00A47B12" w:rsidP="00A47B12">
      <w:pPr>
        <w:jc w:val="both"/>
        <w:rPr>
          <w:rFonts w:ascii="Calibri" w:hAnsi="Calibri"/>
        </w:rPr>
      </w:pPr>
    </w:p>
    <w:p w:rsidR="00A47B12" w:rsidRDefault="00A47B12" w:rsidP="00A47B12">
      <w:pPr>
        <w:jc w:val="both"/>
        <w:rPr>
          <w:rFonts w:ascii="Calibri" w:hAnsi="Calibri"/>
        </w:rPr>
      </w:pPr>
      <w:r w:rsidRPr="00A47B12">
        <w:rPr>
          <w:rFonts w:ascii="Calibri" w:hAnsi="Calibri"/>
        </w:rPr>
        <w:t xml:space="preserve">- </w:t>
      </w:r>
      <w:r>
        <w:rPr>
          <w:rFonts w:ascii="Calibri" w:hAnsi="Calibri"/>
        </w:rPr>
        <w:t>Το</w:t>
      </w:r>
      <w:r w:rsidRPr="00A47B12">
        <w:rPr>
          <w:rFonts w:ascii="Calibri" w:hAnsi="Calibri"/>
        </w:rPr>
        <w:t xml:space="preserve"> «</w:t>
      </w:r>
      <w:r>
        <w:rPr>
          <w:rFonts w:ascii="Calibri" w:hAnsi="Calibri"/>
          <w:lang w:val="en-US"/>
        </w:rPr>
        <w:t>Katz</w:t>
      </w:r>
      <w:r w:rsidRPr="00A47B12">
        <w:rPr>
          <w:rFonts w:ascii="Calibri" w:hAnsi="Calibri"/>
        </w:rPr>
        <w:t xml:space="preserve">» </w:t>
      </w:r>
      <w:r>
        <w:rPr>
          <w:rFonts w:ascii="Calibri" w:hAnsi="Calibri"/>
        </w:rPr>
        <w:t>του</w:t>
      </w:r>
      <w:r w:rsidRPr="00A47B12">
        <w:rPr>
          <w:rFonts w:ascii="Calibri" w:hAnsi="Calibri"/>
        </w:rPr>
        <w:t xml:space="preserve"> </w:t>
      </w:r>
      <w:proofErr w:type="spellStart"/>
      <w:r>
        <w:rPr>
          <w:rFonts w:ascii="Calibri" w:hAnsi="Calibri"/>
        </w:rPr>
        <w:t>Ιλάν</w:t>
      </w:r>
      <w:proofErr w:type="spellEnd"/>
      <w:r w:rsidRPr="00A47B12">
        <w:rPr>
          <w:rFonts w:ascii="Calibri" w:hAnsi="Calibri"/>
        </w:rPr>
        <w:t xml:space="preserve"> </w:t>
      </w:r>
      <w:proofErr w:type="spellStart"/>
      <w:r>
        <w:rPr>
          <w:rFonts w:ascii="Calibri" w:hAnsi="Calibri"/>
        </w:rPr>
        <w:t>Μανουάχ</w:t>
      </w:r>
      <w:proofErr w:type="spellEnd"/>
      <w:r w:rsidRPr="00A47B12">
        <w:rPr>
          <w:rFonts w:ascii="Calibri" w:hAnsi="Calibri"/>
        </w:rPr>
        <w:t xml:space="preserve"> </w:t>
      </w:r>
      <w:r>
        <w:rPr>
          <w:rFonts w:ascii="Calibri" w:hAnsi="Calibri"/>
        </w:rPr>
        <w:t>και</w:t>
      </w:r>
      <w:r w:rsidRPr="00A47B12">
        <w:rPr>
          <w:rFonts w:ascii="Calibri" w:hAnsi="Calibri"/>
        </w:rPr>
        <w:t xml:space="preserve"> </w:t>
      </w:r>
      <w:r>
        <w:rPr>
          <w:rFonts w:ascii="Calibri" w:hAnsi="Calibri"/>
        </w:rPr>
        <w:t>η</w:t>
      </w:r>
      <w:r w:rsidRPr="00A47B12">
        <w:rPr>
          <w:rFonts w:ascii="Calibri" w:hAnsi="Calibri"/>
        </w:rPr>
        <w:t xml:space="preserve"> </w:t>
      </w:r>
      <w:r>
        <w:rPr>
          <w:rFonts w:ascii="Calibri" w:hAnsi="Calibri"/>
        </w:rPr>
        <w:t>έννοια</w:t>
      </w:r>
      <w:r w:rsidRPr="00A47B12">
        <w:rPr>
          <w:rFonts w:ascii="Calibri" w:hAnsi="Calibri"/>
        </w:rPr>
        <w:t xml:space="preserve"> </w:t>
      </w:r>
      <w:r>
        <w:rPr>
          <w:rFonts w:ascii="Calibri" w:hAnsi="Calibri"/>
        </w:rPr>
        <w:t>του</w:t>
      </w:r>
      <w:r w:rsidRPr="00A47B12">
        <w:rPr>
          <w:rFonts w:ascii="Calibri" w:hAnsi="Calibri"/>
        </w:rPr>
        <w:t xml:space="preserve"> </w:t>
      </w:r>
      <w:r>
        <w:rPr>
          <w:rFonts w:ascii="Calibri" w:hAnsi="Calibri"/>
          <w:lang w:val="en-US"/>
        </w:rPr>
        <w:t>appropriation</w:t>
      </w:r>
      <w:r w:rsidRPr="00A47B12">
        <w:rPr>
          <w:rFonts w:ascii="Calibri" w:hAnsi="Calibri"/>
        </w:rPr>
        <w:t xml:space="preserve"> </w:t>
      </w:r>
      <w:r>
        <w:rPr>
          <w:rFonts w:ascii="Calibri" w:hAnsi="Calibri"/>
        </w:rPr>
        <w:t>με</w:t>
      </w:r>
      <w:r w:rsidRPr="00A47B12">
        <w:rPr>
          <w:rFonts w:ascii="Calibri" w:hAnsi="Calibri"/>
        </w:rPr>
        <w:t xml:space="preserve"> «</w:t>
      </w:r>
      <w:proofErr w:type="spellStart"/>
      <w:r>
        <w:rPr>
          <w:rFonts w:ascii="Calibri" w:hAnsi="Calibri"/>
        </w:rPr>
        <w:t>καταγγελτικό</w:t>
      </w:r>
      <w:proofErr w:type="spellEnd"/>
      <w:r>
        <w:rPr>
          <w:rFonts w:ascii="Calibri" w:hAnsi="Calibri"/>
        </w:rPr>
        <w:t>», ως προς το πρωτότυπο, περιεχόμενο. Το</w:t>
      </w:r>
      <w:r w:rsidRPr="00A47B12">
        <w:rPr>
          <w:rFonts w:ascii="Calibri" w:hAnsi="Calibri"/>
        </w:rPr>
        <w:t xml:space="preserve"> «</w:t>
      </w:r>
      <w:proofErr w:type="spellStart"/>
      <w:r>
        <w:rPr>
          <w:rFonts w:ascii="Calibri" w:hAnsi="Calibri"/>
          <w:lang w:val="en-US"/>
        </w:rPr>
        <w:t>Metakatz</w:t>
      </w:r>
      <w:proofErr w:type="spellEnd"/>
      <w:r w:rsidRPr="00A47B12">
        <w:rPr>
          <w:rFonts w:ascii="Calibri" w:hAnsi="Calibri"/>
        </w:rPr>
        <w:t xml:space="preserve">» </w:t>
      </w:r>
      <w:r>
        <w:rPr>
          <w:rFonts w:ascii="Calibri" w:hAnsi="Calibri"/>
        </w:rPr>
        <w:t>στα</w:t>
      </w:r>
      <w:r w:rsidRPr="00A47B12">
        <w:rPr>
          <w:rFonts w:ascii="Calibri" w:hAnsi="Calibri"/>
        </w:rPr>
        <w:t xml:space="preserve"> </w:t>
      </w:r>
      <w:r>
        <w:rPr>
          <w:rFonts w:ascii="Calibri" w:hAnsi="Calibri"/>
        </w:rPr>
        <w:t>απόνερα</w:t>
      </w:r>
      <w:r w:rsidRPr="00A47B12">
        <w:rPr>
          <w:rFonts w:ascii="Calibri" w:hAnsi="Calibri"/>
        </w:rPr>
        <w:t xml:space="preserve"> </w:t>
      </w:r>
      <w:r>
        <w:rPr>
          <w:rFonts w:ascii="Calibri" w:hAnsi="Calibri"/>
        </w:rPr>
        <w:t>της</w:t>
      </w:r>
      <w:r w:rsidRPr="00A47B12">
        <w:rPr>
          <w:rFonts w:ascii="Calibri" w:hAnsi="Calibri"/>
        </w:rPr>
        <w:t xml:space="preserve"> </w:t>
      </w:r>
      <w:r>
        <w:rPr>
          <w:rFonts w:ascii="Calibri" w:hAnsi="Calibri"/>
        </w:rPr>
        <w:t>διαμάχης</w:t>
      </w:r>
      <w:r w:rsidRPr="00A47B12">
        <w:rPr>
          <w:rFonts w:ascii="Calibri" w:hAnsi="Calibri"/>
        </w:rPr>
        <w:t xml:space="preserve"> </w:t>
      </w:r>
      <w:r>
        <w:rPr>
          <w:rFonts w:ascii="Calibri" w:hAnsi="Calibri"/>
        </w:rPr>
        <w:t>μεταξύ</w:t>
      </w:r>
      <w:r w:rsidRPr="00A47B12">
        <w:rPr>
          <w:rFonts w:ascii="Calibri" w:hAnsi="Calibri"/>
        </w:rPr>
        <w:t xml:space="preserve"> </w:t>
      </w:r>
      <w:r>
        <w:rPr>
          <w:rFonts w:ascii="Calibri" w:hAnsi="Calibri"/>
          <w:lang w:val="en-US"/>
        </w:rPr>
        <w:t>Art</w:t>
      </w:r>
      <w:r w:rsidRPr="00A47B12">
        <w:rPr>
          <w:rFonts w:ascii="Calibri" w:hAnsi="Calibri"/>
        </w:rPr>
        <w:t xml:space="preserve"> </w:t>
      </w:r>
      <w:proofErr w:type="spellStart"/>
      <w:r>
        <w:rPr>
          <w:rFonts w:ascii="Calibri" w:hAnsi="Calibri"/>
          <w:lang w:val="en-US"/>
        </w:rPr>
        <w:t>Spiegelman</w:t>
      </w:r>
      <w:proofErr w:type="spellEnd"/>
      <w:r w:rsidRPr="00A47B12">
        <w:rPr>
          <w:rFonts w:ascii="Calibri" w:hAnsi="Calibri"/>
        </w:rPr>
        <w:t xml:space="preserve"> </w:t>
      </w:r>
      <w:r>
        <w:rPr>
          <w:rFonts w:ascii="Calibri" w:hAnsi="Calibri"/>
        </w:rPr>
        <w:t>και</w:t>
      </w:r>
      <w:r w:rsidRPr="00A47B12">
        <w:rPr>
          <w:rFonts w:ascii="Calibri" w:hAnsi="Calibri"/>
        </w:rPr>
        <w:t xml:space="preserve"> </w:t>
      </w:r>
      <w:proofErr w:type="spellStart"/>
      <w:r>
        <w:rPr>
          <w:rFonts w:ascii="Calibri" w:hAnsi="Calibri"/>
        </w:rPr>
        <w:t>Ιλάν</w:t>
      </w:r>
      <w:proofErr w:type="spellEnd"/>
      <w:r>
        <w:rPr>
          <w:rFonts w:ascii="Calibri" w:hAnsi="Calibri"/>
        </w:rPr>
        <w:t xml:space="preserve"> </w:t>
      </w:r>
      <w:proofErr w:type="spellStart"/>
      <w:r>
        <w:rPr>
          <w:rFonts w:ascii="Calibri" w:hAnsi="Calibri"/>
        </w:rPr>
        <w:t>Μανουάχ</w:t>
      </w:r>
      <w:proofErr w:type="spellEnd"/>
      <w:r>
        <w:rPr>
          <w:rFonts w:ascii="Calibri" w:hAnsi="Calibri"/>
        </w:rPr>
        <w:t xml:space="preserve">. Η </w:t>
      </w:r>
      <w:proofErr w:type="spellStart"/>
      <w:r>
        <w:rPr>
          <w:rFonts w:ascii="Calibri" w:hAnsi="Calibri"/>
        </w:rPr>
        <w:t>διεικονική</w:t>
      </w:r>
      <w:proofErr w:type="spellEnd"/>
      <w:r>
        <w:rPr>
          <w:rFonts w:ascii="Calibri" w:hAnsi="Calibri"/>
        </w:rPr>
        <w:t xml:space="preserve"> συσχέτιση της πύλης του Άουσβιτς με κόμικς και γελοιογραφίες (</w:t>
      </w:r>
      <w:proofErr w:type="spellStart"/>
      <w:r>
        <w:rPr>
          <w:rFonts w:ascii="Calibri" w:hAnsi="Calibri"/>
          <w:lang w:val="en-US"/>
        </w:rPr>
        <w:t>Soloup</w:t>
      </w:r>
      <w:proofErr w:type="spellEnd"/>
      <w:r w:rsidRPr="00A47B12">
        <w:rPr>
          <w:rFonts w:ascii="Calibri" w:hAnsi="Calibri"/>
        </w:rPr>
        <w:t xml:space="preserve">, </w:t>
      </w:r>
      <w:proofErr w:type="spellStart"/>
      <w:r>
        <w:rPr>
          <w:rFonts w:ascii="Calibri" w:hAnsi="Calibri"/>
          <w:lang w:val="en-US"/>
        </w:rPr>
        <w:t>Alexsandro</w:t>
      </w:r>
      <w:proofErr w:type="spellEnd"/>
      <w:r w:rsidRPr="00A47B12">
        <w:rPr>
          <w:rFonts w:ascii="Calibri" w:hAnsi="Calibri"/>
        </w:rPr>
        <w:t xml:space="preserve"> </w:t>
      </w:r>
      <w:proofErr w:type="spellStart"/>
      <w:r>
        <w:rPr>
          <w:rFonts w:ascii="Calibri" w:hAnsi="Calibri"/>
          <w:lang w:val="en-US"/>
        </w:rPr>
        <w:t>Palombo</w:t>
      </w:r>
      <w:proofErr w:type="spellEnd"/>
      <w:r w:rsidRPr="00A47B12">
        <w:rPr>
          <w:rFonts w:ascii="Calibri" w:hAnsi="Calibri"/>
        </w:rPr>
        <w:t xml:space="preserve">, </w:t>
      </w:r>
      <w:r w:rsidR="008657D4">
        <w:rPr>
          <w:rFonts w:ascii="Calibri" w:hAnsi="Calibri"/>
        </w:rPr>
        <w:t xml:space="preserve">Γρηγοριάδης κ.ά.). Μια συζήτηση γύρω από τα ηθικά «όρια» και τις έννοιες της </w:t>
      </w:r>
      <w:proofErr w:type="spellStart"/>
      <w:r w:rsidR="008657D4">
        <w:rPr>
          <w:rFonts w:ascii="Calibri" w:hAnsi="Calibri"/>
        </w:rPr>
        <w:t>εργαλειοποίησης</w:t>
      </w:r>
      <w:proofErr w:type="spellEnd"/>
      <w:r w:rsidR="008657D4">
        <w:rPr>
          <w:rFonts w:ascii="Calibri" w:hAnsi="Calibri"/>
        </w:rPr>
        <w:t xml:space="preserve"> και της </w:t>
      </w:r>
      <w:proofErr w:type="spellStart"/>
      <w:r w:rsidR="008657D4">
        <w:rPr>
          <w:rFonts w:ascii="Calibri" w:hAnsi="Calibri"/>
        </w:rPr>
        <w:t>σχετικοποίησης</w:t>
      </w:r>
      <w:proofErr w:type="spellEnd"/>
      <w:r w:rsidR="008657D4">
        <w:rPr>
          <w:rFonts w:ascii="Calibri" w:hAnsi="Calibri"/>
        </w:rPr>
        <w:t xml:space="preserve"> με αφορμή την «ανακύκλωση» εικόνων </w:t>
      </w:r>
    </w:p>
    <w:p w:rsidR="00A47B12" w:rsidRPr="00A47B12" w:rsidRDefault="00A47B12" w:rsidP="00A47B12">
      <w:pPr>
        <w:jc w:val="both"/>
        <w:rPr>
          <w:rFonts w:ascii="Calibri" w:hAnsi="Calibri"/>
        </w:rPr>
      </w:pPr>
    </w:p>
    <w:p w:rsidR="00A47B12" w:rsidRPr="00B419A0" w:rsidRDefault="00A47B12" w:rsidP="00A47B12">
      <w:pPr>
        <w:jc w:val="both"/>
        <w:rPr>
          <w:rFonts w:ascii="Calibri" w:hAnsi="Calibri"/>
        </w:rPr>
      </w:pPr>
      <w:r>
        <w:rPr>
          <w:rFonts w:ascii="Calibri" w:hAnsi="Calibri"/>
        </w:rPr>
        <w:t xml:space="preserve">- </w:t>
      </w:r>
      <w:r w:rsidR="008657D4">
        <w:rPr>
          <w:rFonts w:ascii="Calibri" w:hAnsi="Calibri"/>
        </w:rPr>
        <w:t xml:space="preserve">Η «Αποικία» του </w:t>
      </w:r>
      <w:proofErr w:type="spellStart"/>
      <w:r w:rsidR="008657D4">
        <w:rPr>
          <w:rFonts w:ascii="Calibri" w:hAnsi="Calibri"/>
        </w:rPr>
        <w:t>Αρκά</w:t>
      </w:r>
      <w:proofErr w:type="spellEnd"/>
      <w:r w:rsidR="008657D4">
        <w:rPr>
          <w:rFonts w:ascii="Calibri" w:hAnsi="Calibri"/>
        </w:rPr>
        <w:t>, ο συγκρητισμός και η λογική της ισοπέδωσης του περιεχομένου των εικόνων προς όφελος πολιτικών επιδιώξεων. Πώς μια εικόνα μπορεί να αποκοπεί από το περιεχόμενό της και να μεταφερθεί σε ένα άλλο ιστορικό γεγονός για να μεταδώσει τη βαρύτητά της</w:t>
      </w:r>
      <w:r w:rsidR="008657D4" w:rsidRPr="008657D4">
        <w:rPr>
          <w:rFonts w:ascii="Calibri" w:hAnsi="Calibri"/>
        </w:rPr>
        <w:t>;</w:t>
      </w:r>
      <w:r w:rsidR="008657D4">
        <w:rPr>
          <w:rFonts w:ascii="Calibri" w:hAnsi="Calibri"/>
        </w:rPr>
        <w:t xml:space="preserve"> Προβληματισμοί για την από-</w:t>
      </w:r>
      <w:proofErr w:type="spellStart"/>
      <w:r w:rsidR="008657D4">
        <w:rPr>
          <w:rFonts w:ascii="Calibri" w:hAnsi="Calibri"/>
        </w:rPr>
        <w:t>ιστορικοποίηση</w:t>
      </w:r>
      <w:proofErr w:type="spellEnd"/>
      <w:r w:rsidR="008657D4">
        <w:rPr>
          <w:rFonts w:ascii="Calibri" w:hAnsi="Calibri"/>
        </w:rPr>
        <w:t xml:space="preserve"> και τις προθέσεις του δημιουργού μέσω του έργου του.</w:t>
      </w:r>
    </w:p>
    <w:p w:rsidR="00A47B12" w:rsidRPr="007B5F02" w:rsidRDefault="00A47B12" w:rsidP="00A47B12">
      <w:pPr>
        <w:jc w:val="both"/>
        <w:rPr>
          <w:rFonts w:ascii="Calibri" w:hAnsi="Calibri"/>
        </w:rPr>
      </w:pPr>
    </w:p>
    <w:p w:rsidR="00A47B12" w:rsidRPr="00AA5F26" w:rsidRDefault="00A47B12" w:rsidP="00A47B12">
      <w:pPr>
        <w:jc w:val="both"/>
        <w:rPr>
          <w:rFonts w:ascii="Calibri" w:hAnsi="Calibri"/>
        </w:rPr>
      </w:pPr>
      <w:r w:rsidRPr="00FD655A">
        <w:rPr>
          <w:rFonts w:ascii="Calibri" w:hAnsi="Calibri"/>
        </w:rPr>
        <w:t xml:space="preserve">- </w:t>
      </w:r>
      <w:r w:rsidR="00AA5F26">
        <w:rPr>
          <w:rFonts w:ascii="Calibri" w:hAnsi="Calibri"/>
        </w:rPr>
        <w:t>Εικόνες πολέμου, φρίκης, δολοφονιών στις σελίδες των κόμικς. Η «</w:t>
      </w:r>
      <w:proofErr w:type="spellStart"/>
      <w:r w:rsidR="00AA5F26">
        <w:rPr>
          <w:rFonts w:ascii="Calibri" w:hAnsi="Calibri"/>
        </w:rPr>
        <w:t>Βαλεντίνα</w:t>
      </w:r>
      <w:proofErr w:type="spellEnd"/>
      <w:r w:rsidR="00AA5F26">
        <w:rPr>
          <w:rFonts w:ascii="Calibri" w:hAnsi="Calibri"/>
        </w:rPr>
        <w:t xml:space="preserve">» του Γκουίντο </w:t>
      </w:r>
      <w:proofErr w:type="spellStart"/>
      <w:r w:rsidR="00AA5F26">
        <w:rPr>
          <w:rFonts w:ascii="Calibri" w:hAnsi="Calibri"/>
        </w:rPr>
        <w:t>Κρέπαξ</w:t>
      </w:r>
      <w:proofErr w:type="spellEnd"/>
      <w:r w:rsidR="00AA5F26">
        <w:rPr>
          <w:rFonts w:ascii="Calibri" w:hAnsi="Calibri"/>
        </w:rPr>
        <w:t xml:space="preserve"> και τα έργα του </w:t>
      </w:r>
      <w:r w:rsidR="00AA5F26">
        <w:rPr>
          <w:rFonts w:ascii="Calibri" w:hAnsi="Calibri"/>
          <w:lang w:val="en-US"/>
        </w:rPr>
        <w:t>Henry</w:t>
      </w:r>
      <w:r w:rsidR="00AA5F26" w:rsidRPr="00AA5F26">
        <w:rPr>
          <w:rFonts w:ascii="Calibri" w:hAnsi="Calibri"/>
        </w:rPr>
        <w:t xml:space="preserve"> </w:t>
      </w:r>
      <w:r w:rsidR="00AA5F26">
        <w:rPr>
          <w:rFonts w:ascii="Calibri" w:hAnsi="Calibri"/>
          <w:lang w:val="en-US"/>
        </w:rPr>
        <w:t>Moore</w:t>
      </w:r>
      <w:r w:rsidR="00AA5F26">
        <w:rPr>
          <w:rFonts w:ascii="Calibri" w:hAnsi="Calibri"/>
        </w:rPr>
        <w:t xml:space="preserve"> από τους βομβαρδισμούς στο Λονδίνο του Β’ Παγκοσμίου Πολέμου, οι αμερικανικές ναπάλμ στο Βιετνάμ, οι </w:t>
      </w:r>
      <w:proofErr w:type="spellStart"/>
      <w:r w:rsidR="00AA5F26">
        <w:rPr>
          <w:rFonts w:ascii="Calibri" w:hAnsi="Calibri"/>
        </w:rPr>
        <w:t>σοκαριστικές</w:t>
      </w:r>
      <w:proofErr w:type="spellEnd"/>
      <w:r w:rsidR="00AA5F26">
        <w:rPr>
          <w:rFonts w:ascii="Calibri" w:hAnsi="Calibri"/>
        </w:rPr>
        <w:t xml:space="preserve"> εικόνες από τα βασανιστήρια στο Άμπου </w:t>
      </w:r>
      <w:proofErr w:type="spellStart"/>
      <w:r w:rsidR="00AA5F26">
        <w:rPr>
          <w:rFonts w:ascii="Calibri" w:hAnsi="Calibri"/>
        </w:rPr>
        <w:t>Γκράιμπ</w:t>
      </w:r>
      <w:proofErr w:type="spellEnd"/>
      <w:r w:rsidR="00AA5F26">
        <w:rPr>
          <w:rFonts w:ascii="Calibri" w:hAnsi="Calibri"/>
        </w:rPr>
        <w:t xml:space="preserve"> κ.ά.</w:t>
      </w:r>
    </w:p>
    <w:p w:rsidR="00A47B12" w:rsidRPr="002D24DB" w:rsidRDefault="00A47B12" w:rsidP="00A47B12">
      <w:pPr>
        <w:rPr>
          <w:rFonts w:ascii="Calibri" w:hAnsi="Calibri"/>
        </w:rPr>
      </w:pPr>
    </w:p>
    <w:p w:rsidR="00A47B12" w:rsidRPr="002D24DB" w:rsidRDefault="00A47B12" w:rsidP="00A47B12">
      <w:pPr>
        <w:rPr>
          <w:rFonts w:ascii="Calibri" w:hAnsi="Calibri"/>
          <w:u w:val="single"/>
        </w:rPr>
      </w:pPr>
      <w:r w:rsidRPr="00207E63">
        <w:rPr>
          <w:rFonts w:ascii="Calibri" w:hAnsi="Calibri"/>
          <w:u w:val="single"/>
        </w:rPr>
        <w:t>Προτεινόμενη</w:t>
      </w:r>
      <w:r w:rsidRPr="002D24DB">
        <w:rPr>
          <w:rFonts w:ascii="Calibri" w:hAnsi="Calibri"/>
          <w:u w:val="single"/>
        </w:rPr>
        <w:t xml:space="preserve"> </w:t>
      </w:r>
      <w:r w:rsidRPr="00207E63">
        <w:rPr>
          <w:rFonts w:ascii="Calibri" w:hAnsi="Calibri"/>
          <w:u w:val="single"/>
        </w:rPr>
        <w:t>βιβλιογραφία</w:t>
      </w:r>
      <w:r w:rsidRPr="002D24DB">
        <w:rPr>
          <w:rFonts w:ascii="Calibri" w:hAnsi="Calibri"/>
          <w:u w:val="single"/>
        </w:rPr>
        <w:t>:</w:t>
      </w:r>
    </w:p>
    <w:p w:rsidR="00AA5F26" w:rsidRPr="00AA5F26" w:rsidRDefault="00A47B12" w:rsidP="00A47B12">
      <w:pPr>
        <w:pStyle w:val="a3"/>
        <w:numPr>
          <w:ilvl w:val="0"/>
          <w:numId w:val="1"/>
        </w:numPr>
        <w:rPr>
          <w:rFonts w:ascii="Times New Roman" w:hAnsi="Times New Roman" w:cs="Times New Roman"/>
          <w:sz w:val="24"/>
          <w:szCs w:val="24"/>
          <w:lang w:val="en-US"/>
        </w:rPr>
      </w:pPr>
      <w:r w:rsidRPr="00796305">
        <w:rPr>
          <w:rFonts w:ascii="Times New Roman" w:hAnsi="Times New Roman" w:cs="Times New Roman"/>
          <w:sz w:val="24"/>
          <w:szCs w:val="24"/>
          <w:lang w:val="en-US"/>
        </w:rPr>
        <w:t>Rose</w:t>
      </w:r>
      <w:r w:rsidRPr="00996275">
        <w:rPr>
          <w:rFonts w:ascii="Times New Roman" w:hAnsi="Times New Roman" w:cs="Times New Roman"/>
          <w:sz w:val="24"/>
          <w:szCs w:val="24"/>
          <w:lang w:val="en-US"/>
        </w:rPr>
        <w:t xml:space="preserve">, </w:t>
      </w:r>
      <w:r w:rsidRPr="00796305">
        <w:rPr>
          <w:rFonts w:ascii="Times New Roman" w:hAnsi="Times New Roman" w:cs="Times New Roman"/>
          <w:sz w:val="24"/>
          <w:szCs w:val="24"/>
          <w:lang w:val="en-US"/>
        </w:rPr>
        <w:t>Margaret</w:t>
      </w:r>
      <w:r w:rsidRPr="00996275">
        <w:rPr>
          <w:rFonts w:ascii="Times New Roman" w:hAnsi="Times New Roman" w:cs="Times New Roman"/>
          <w:sz w:val="24"/>
          <w:szCs w:val="24"/>
          <w:lang w:val="en-US"/>
        </w:rPr>
        <w:t>. “</w:t>
      </w:r>
      <w:r w:rsidRPr="00796305">
        <w:rPr>
          <w:rFonts w:ascii="Times New Roman" w:hAnsi="Times New Roman" w:cs="Times New Roman"/>
          <w:sz w:val="24"/>
          <w:szCs w:val="24"/>
          <w:lang w:val="en-US"/>
        </w:rPr>
        <w:t>Post</w:t>
      </w:r>
      <w:r w:rsidRPr="00996275">
        <w:rPr>
          <w:rFonts w:ascii="Times New Roman" w:hAnsi="Times New Roman" w:cs="Times New Roman"/>
          <w:sz w:val="24"/>
          <w:szCs w:val="24"/>
          <w:lang w:val="en-US"/>
        </w:rPr>
        <w:t>-</w:t>
      </w:r>
      <w:r w:rsidRPr="00796305">
        <w:rPr>
          <w:rFonts w:ascii="Times New Roman" w:hAnsi="Times New Roman" w:cs="Times New Roman"/>
          <w:sz w:val="24"/>
          <w:szCs w:val="24"/>
          <w:lang w:val="en-US"/>
        </w:rPr>
        <w:t>Modern</w:t>
      </w:r>
      <w:r w:rsidRPr="00996275">
        <w:rPr>
          <w:rFonts w:ascii="Times New Roman" w:hAnsi="Times New Roman" w:cs="Times New Roman"/>
          <w:sz w:val="24"/>
          <w:szCs w:val="24"/>
          <w:lang w:val="en-US"/>
        </w:rPr>
        <w:t xml:space="preserve"> </w:t>
      </w:r>
      <w:r w:rsidRPr="00796305">
        <w:rPr>
          <w:rFonts w:ascii="Times New Roman" w:hAnsi="Times New Roman" w:cs="Times New Roman"/>
          <w:sz w:val="24"/>
          <w:szCs w:val="24"/>
          <w:lang w:val="en-US"/>
        </w:rPr>
        <w:t>Pastiche</w:t>
      </w:r>
      <w:r w:rsidRPr="00996275">
        <w:rPr>
          <w:rFonts w:ascii="Times New Roman" w:hAnsi="Times New Roman" w:cs="Times New Roman"/>
          <w:sz w:val="24"/>
          <w:szCs w:val="24"/>
          <w:lang w:val="en-US"/>
        </w:rPr>
        <w:t xml:space="preserve">”, </w:t>
      </w:r>
      <w:r w:rsidRPr="00796305">
        <w:rPr>
          <w:rFonts w:ascii="Times New Roman" w:hAnsi="Times New Roman" w:cs="Times New Roman"/>
          <w:i/>
          <w:iCs/>
          <w:sz w:val="24"/>
          <w:szCs w:val="24"/>
          <w:lang w:val="en-US"/>
        </w:rPr>
        <w:t>British</w:t>
      </w:r>
      <w:r w:rsidRPr="00996275">
        <w:rPr>
          <w:rFonts w:ascii="Times New Roman" w:hAnsi="Times New Roman" w:cs="Times New Roman"/>
          <w:i/>
          <w:iCs/>
          <w:sz w:val="24"/>
          <w:szCs w:val="24"/>
          <w:lang w:val="en-US"/>
        </w:rPr>
        <w:t xml:space="preserve"> </w:t>
      </w:r>
      <w:r w:rsidRPr="00796305">
        <w:rPr>
          <w:rFonts w:ascii="Times New Roman" w:hAnsi="Times New Roman" w:cs="Times New Roman"/>
          <w:i/>
          <w:iCs/>
          <w:sz w:val="24"/>
          <w:szCs w:val="24"/>
          <w:lang w:val="en-US"/>
        </w:rPr>
        <w:t>Journal</w:t>
      </w:r>
      <w:r w:rsidRPr="00996275">
        <w:rPr>
          <w:rFonts w:ascii="Times New Roman" w:hAnsi="Times New Roman" w:cs="Times New Roman"/>
          <w:i/>
          <w:iCs/>
          <w:sz w:val="24"/>
          <w:szCs w:val="24"/>
          <w:lang w:val="en-US"/>
        </w:rPr>
        <w:t xml:space="preserve"> </w:t>
      </w:r>
      <w:r w:rsidRPr="00796305">
        <w:rPr>
          <w:rFonts w:ascii="Times New Roman" w:hAnsi="Times New Roman" w:cs="Times New Roman"/>
          <w:i/>
          <w:iCs/>
          <w:sz w:val="24"/>
          <w:szCs w:val="24"/>
          <w:lang w:val="en-US"/>
        </w:rPr>
        <w:t>of</w:t>
      </w:r>
      <w:r w:rsidRPr="00996275">
        <w:rPr>
          <w:rFonts w:ascii="Times New Roman" w:hAnsi="Times New Roman" w:cs="Times New Roman"/>
          <w:i/>
          <w:iCs/>
          <w:sz w:val="24"/>
          <w:szCs w:val="24"/>
          <w:lang w:val="en-US"/>
        </w:rPr>
        <w:t xml:space="preserve"> </w:t>
      </w:r>
      <w:r w:rsidRPr="00796305">
        <w:rPr>
          <w:rFonts w:ascii="Times New Roman" w:hAnsi="Times New Roman" w:cs="Times New Roman"/>
          <w:i/>
          <w:iCs/>
          <w:sz w:val="24"/>
          <w:szCs w:val="24"/>
          <w:lang w:val="en-US"/>
        </w:rPr>
        <w:t>Aesthetics</w:t>
      </w:r>
      <w:r w:rsidRPr="00996275">
        <w:rPr>
          <w:rFonts w:ascii="Times New Roman" w:hAnsi="Times New Roman" w:cs="Times New Roman"/>
          <w:sz w:val="24"/>
          <w:szCs w:val="24"/>
          <w:lang w:val="en-US"/>
        </w:rPr>
        <w:t xml:space="preserve">, 31/1, </w:t>
      </w:r>
      <w:r w:rsidRPr="00C53584">
        <w:rPr>
          <w:rFonts w:ascii="Times New Roman" w:hAnsi="Times New Roman" w:cs="Times New Roman"/>
          <w:sz w:val="24"/>
          <w:szCs w:val="24"/>
        </w:rPr>
        <w:t>Ιανουάριος</w:t>
      </w:r>
      <w:r w:rsidRPr="00996275">
        <w:rPr>
          <w:rFonts w:ascii="Times New Roman" w:hAnsi="Times New Roman" w:cs="Times New Roman"/>
          <w:sz w:val="24"/>
          <w:szCs w:val="24"/>
          <w:lang w:val="en-US"/>
        </w:rPr>
        <w:t xml:space="preserve"> </w:t>
      </w:r>
      <w:r w:rsidRPr="00C53584">
        <w:rPr>
          <w:rFonts w:ascii="Times New Roman" w:hAnsi="Times New Roman" w:cs="Times New Roman"/>
          <w:sz w:val="24"/>
          <w:szCs w:val="24"/>
          <w:lang w:val="en-US"/>
        </w:rPr>
        <w:t>1991.</w:t>
      </w:r>
    </w:p>
    <w:p w:rsidR="00AA5F26" w:rsidRDefault="00AA5F26" w:rsidP="00A47B12">
      <w:pPr>
        <w:pStyle w:val="a3"/>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Ρανσιέρ</w:t>
      </w:r>
      <w:proofErr w:type="spellEnd"/>
      <w:r>
        <w:rPr>
          <w:rFonts w:ascii="Times New Roman" w:hAnsi="Times New Roman" w:cs="Times New Roman"/>
          <w:sz w:val="24"/>
          <w:szCs w:val="24"/>
        </w:rPr>
        <w:t xml:space="preserve">, Ζακ. </w:t>
      </w:r>
      <w:r w:rsidRPr="00AA5F26">
        <w:rPr>
          <w:rFonts w:ascii="Times New Roman" w:hAnsi="Times New Roman" w:cs="Times New Roman"/>
          <w:i/>
          <w:sz w:val="24"/>
          <w:szCs w:val="24"/>
        </w:rPr>
        <w:t>Το Πεπρωμένο των Εικόνων</w:t>
      </w:r>
      <w:r>
        <w:rPr>
          <w:rFonts w:ascii="Times New Roman" w:hAnsi="Times New Roman" w:cs="Times New Roman"/>
          <w:sz w:val="24"/>
          <w:szCs w:val="24"/>
        </w:rPr>
        <w:t xml:space="preserve"> (</w:t>
      </w:r>
      <w:proofErr w:type="spellStart"/>
      <w:r>
        <w:rPr>
          <w:rFonts w:ascii="Times New Roman" w:hAnsi="Times New Roman" w:cs="Times New Roman"/>
          <w:sz w:val="24"/>
          <w:szCs w:val="24"/>
        </w:rPr>
        <w:t>μτφρ</w:t>
      </w:r>
      <w:proofErr w:type="spellEnd"/>
      <w:r>
        <w:rPr>
          <w:rFonts w:ascii="Times New Roman" w:hAnsi="Times New Roman" w:cs="Times New Roman"/>
          <w:sz w:val="24"/>
          <w:szCs w:val="24"/>
        </w:rPr>
        <w:t>. Θωμάς Συμεωνίδης). Αθήνα</w:t>
      </w:r>
      <w:r w:rsidRPr="00AA5F26">
        <w:rPr>
          <w:rFonts w:ascii="Times New Roman" w:hAnsi="Times New Roman" w:cs="Times New Roman"/>
          <w:sz w:val="24"/>
          <w:szCs w:val="24"/>
        </w:rPr>
        <w:t xml:space="preserve">: </w:t>
      </w:r>
      <w:r>
        <w:rPr>
          <w:rFonts w:ascii="Times New Roman" w:hAnsi="Times New Roman" w:cs="Times New Roman"/>
          <w:sz w:val="24"/>
          <w:szCs w:val="24"/>
        </w:rPr>
        <w:t>Στερέωμα, 2020.</w:t>
      </w:r>
    </w:p>
    <w:p w:rsidR="00AA5F26" w:rsidRDefault="00AA5F26" w:rsidP="00A47B12">
      <w:pPr>
        <w:pStyle w:val="a3"/>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Μποντριγιάρ</w:t>
      </w:r>
      <w:proofErr w:type="spellEnd"/>
      <w:r>
        <w:rPr>
          <w:rFonts w:ascii="Times New Roman" w:hAnsi="Times New Roman" w:cs="Times New Roman"/>
          <w:sz w:val="24"/>
          <w:szCs w:val="24"/>
        </w:rPr>
        <w:t xml:space="preserve">, Ζαν. </w:t>
      </w:r>
      <w:r w:rsidRPr="007F1ACE">
        <w:rPr>
          <w:rFonts w:ascii="Times New Roman" w:hAnsi="Times New Roman" w:cs="Times New Roman"/>
          <w:i/>
          <w:sz w:val="24"/>
          <w:szCs w:val="24"/>
        </w:rPr>
        <w:t>Η Καταναλωτική Κοινωνία</w:t>
      </w:r>
      <w:r>
        <w:rPr>
          <w:rFonts w:ascii="Times New Roman" w:hAnsi="Times New Roman" w:cs="Times New Roman"/>
          <w:sz w:val="24"/>
          <w:szCs w:val="24"/>
        </w:rPr>
        <w:t xml:space="preserve"> (</w:t>
      </w:r>
      <w:proofErr w:type="spellStart"/>
      <w:r>
        <w:rPr>
          <w:rFonts w:ascii="Times New Roman" w:hAnsi="Times New Roman" w:cs="Times New Roman"/>
          <w:sz w:val="24"/>
          <w:szCs w:val="24"/>
        </w:rPr>
        <w:t>μτφρ</w:t>
      </w:r>
      <w:proofErr w:type="spellEnd"/>
      <w:r>
        <w:rPr>
          <w:rFonts w:ascii="Times New Roman" w:hAnsi="Times New Roman" w:cs="Times New Roman"/>
          <w:sz w:val="24"/>
          <w:szCs w:val="24"/>
        </w:rPr>
        <w:t xml:space="preserve">. </w:t>
      </w:r>
      <w:r w:rsidR="007F1ACE">
        <w:rPr>
          <w:rFonts w:ascii="Times New Roman" w:hAnsi="Times New Roman" w:cs="Times New Roman"/>
          <w:sz w:val="24"/>
          <w:szCs w:val="24"/>
        </w:rPr>
        <w:t xml:space="preserve">Βασίλης </w:t>
      </w:r>
      <w:proofErr w:type="spellStart"/>
      <w:r w:rsidR="007F1ACE">
        <w:rPr>
          <w:rFonts w:ascii="Times New Roman" w:hAnsi="Times New Roman" w:cs="Times New Roman"/>
          <w:sz w:val="24"/>
          <w:szCs w:val="24"/>
        </w:rPr>
        <w:t>Τομανάς</w:t>
      </w:r>
      <w:proofErr w:type="spellEnd"/>
      <w:r>
        <w:rPr>
          <w:rFonts w:ascii="Times New Roman" w:hAnsi="Times New Roman" w:cs="Times New Roman"/>
          <w:sz w:val="24"/>
          <w:szCs w:val="24"/>
        </w:rPr>
        <w:t>). Αθήνα</w:t>
      </w:r>
      <w:r w:rsidRPr="00AA5F26">
        <w:rPr>
          <w:rFonts w:ascii="Times New Roman" w:hAnsi="Times New Roman" w:cs="Times New Roman"/>
          <w:sz w:val="24"/>
          <w:szCs w:val="24"/>
        </w:rPr>
        <w:t>:</w:t>
      </w:r>
      <w:r>
        <w:rPr>
          <w:rFonts w:ascii="Times New Roman" w:hAnsi="Times New Roman" w:cs="Times New Roman"/>
          <w:sz w:val="24"/>
          <w:szCs w:val="24"/>
        </w:rPr>
        <w:t xml:space="preserve"> Νησίδες,</w:t>
      </w:r>
      <w:r w:rsidR="007F1ACE">
        <w:rPr>
          <w:rFonts w:ascii="Times New Roman" w:hAnsi="Times New Roman" w:cs="Times New Roman"/>
          <w:sz w:val="24"/>
          <w:szCs w:val="24"/>
        </w:rPr>
        <w:t xml:space="preserve"> 2000</w:t>
      </w:r>
    </w:p>
    <w:p w:rsidR="00723462" w:rsidRDefault="00AA5F26" w:rsidP="00A47B12">
      <w:pPr>
        <w:pStyle w:val="a3"/>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Ροζάνης</w:t>
      </w:r>
      <w:proofErr w:type="spellEnd"/>
      <w:r>
        <w:rPr>
          <w:rFonts w:ascii="Times New Roman" w:hAnsi="Times New Roman" w:cs="Times New Roman"/>
          <w:sz w:val="24"/>
          <w:szCs w:val="24"/>
        </w:rPr>
        <w:t xml:space="preserve">, Στέφανος. </w:t>
      </w:r>
      <w:r w:rsidRPr="007F1ACE">
        <w:rPr>
          <w:rFonts w:ascii="Times New Roman" w:hAnsi="Times New Roman" w:cs="Times New Roman"/>
          <w:i/>
          <w:sz w:val="24"/>
          <w:szCs w:val="24"/>
        </w:rPr>
        <w:t>Ο Αδιανόητος Θάνατος</w:t>
      </w:r>
      <w:r>
        <w:rPr>
          <w:rFonts w:ascii="Times New Roman" w:hAnsi="Times New Roman" w:cs="Times New Roman"/>
          <w:sz w:val="24"/>
          <w:szCs w:val="24"/>
        </w:rPr>
        <w:t>. Αθήνα</w:t>
      </w:r>
      <w:r w:rsidRPr="007F1ACE">
        <w:rPr>
          <w:rFonts w:ascii="Times New Roman" w:hAnsi="Times New Roman" w:cs="Times New Roman"/>
          <w:sz w:val="24"/>
          <w:szCs w:val="24"/>
        </w:rPr>
        <w:t xml:space="preserve">: </w:t>
      </w:r>
      <w:r w:rsidR="007F1ACE">
        <w:rPr>
          <w:rFonts w:ascii="Times New Roman" w:hAnsi="Times New Roman" w:cs="Times New Roman"/>
          <w:sz w:val="24"/>
          <w:szCs w:val="24"/>
        </w:rPr>
        <w:t>Ερατώ, 2002</w:t>
      </w:r>
    </w:p>
    <w:p w:rsidR="00723462" w:rsidRDefault="00723462" w:rsidP="00A47B12">
      <w:pPr>
        <w:pStyle w:val="a3"/>
        <w:numPr>
          <w:ilvl w:val="0"/>
          <w:numId w:val="1"/>
        </w:numPr>
        <w:rPr>
          <w:rFonts w:ascii="Times New Roman" w:hAnsi="Times New Roman" w:cs="Times New Roman"/>
          <w:sz w:val="24"/>
          <w:szCs w:val="24"/>
        </w:rPr>
      </w:pPr>
      <w:r>
        <w:rPr>
          <w:rFonts w:ascii="Times New Roman" w:hAnsi="Times New Roman" w:cs="Times New Roman"/>
          <w:sz w:val="24"/>
          <w:szCs w:val="24"/>
          <w:lang w:val="en-US"/>
        </w:rPr>
        <w:t>Finkelstein</w:t>
      </w:r>
      <w:r w:rsidRPr="00723462">
        <w:rPr>
          <w:rFonts w:ascii="Times New Roman" w:hAnsi="Times New Roman" w:cs="Times New Roman"/>
          <w:sz w:val="24"/>
          <w:szCs w:val="24"/>
        </w:rPr>
        <w:t xml:space="preserve">, </w:t>
      </w:r>
      <w:r>
        <w:rPr>
          <w:rFonts w:ascii="Times New Roman" w:hAnsi="Times New Roman" w:cs="Times New Roman"/>
          <w:sz w:val="24"/>
          <w:szCs w:val="24"/>
          <w:lang w:val="en-US"/>
        </w:rPr>
        <w:t>Norman</w:t>
      </w:r>
      <w:r w:rsidRPr="00723462">
        <w:rPr>
          <w:rFonts w:ascii="Times New Roman" w:hAnsi="Times New Roman" w:cs="Times New Roman"/>
          <w:sz w:val="24"/>
          <w:szCs w:val="24"/>
        </w:rPr>
        <w:t>.</w:t>
      </w:r>
      <w:r>
        <w:rPr>
          <w:rFonts w:ascii="Times New Roman" w:hAnsi="Times New Roman" w:cs="Times New Roman"/>
          <w:sz w:val="24"/>
          <w:szCs w:val="24"/>
        </w:rPr>
        <w:t xml:space="preserve"> </w:t>
      </w:r>
      <w:r w:rsidRPr="00723462">
        <w:rPr>
          <w:rFonts w:ascii="Times New Roman" w:hAnsi="Times New Roman" w:cs="Times New Roman"/>
          <w:i/>
          <w:sz w:val="24"/>
          <w:szCs w:val="24"/>
        </w:rPr>
        <w:t>Η Βιομηχανία του Ολοκαυτώματος</w:t>
      </w:r>
      <w:r>
        <w:rPr>
          <w:rFonts w:ascii="Times New Roman" w:hAnsi="Times New Roman" w:cs="Times New Roman"/>
          <w:sz w:val="24"/>
          <w:szCs w:val="24"/>
        </w:rPr>
        <w:t xml:space="preserve"> (</w:t>
      </w:r>
      <w:proofErr w:type="spellStart"/>
      <w:r>
        <w:rPr>
          <w:rFonts w:ascii="Times New Roman" w:hAnsi="Times New Roman" w:cs="Times New Roman"/>
          <w:sz w:val="24"/>
          <w:szCs w:val="24"/>
        </w:rPr>
        <w:t>μτφρ</w:t>
      </w:r>
      <w:proofErr w:type="spellEnd"/>
      <w:r>
        <w:rPr>
          <w:rFonts w:ascii="Times New Roman" w:hAnsi="Times New Roman" w:cs="Times New Roman"/>
          <w:sz w:val="24"/>
          <w:szCs w:val="24"/>
        </w:rPr>
        <w:t xml:space="preserve">. Γιάννης Κολοβός, Αχιλλέας </w:t>
      </w:r>
      <w:proofErr w:type="spellStart"/>
      <w:r>
        <w:rPr>
          <w:rFonts w:ascii="Times New Roman" w:hAnsi="Times New Roman" w:cs="Times New Roman"/>
          <w:sz w:val="24"/>
          <w:szCs w:val="24"/>
        </w:rPr>
        <w:t>Καλαμάρας</w:t>
      </w:r>
      <w:proofErr w:type="spellEnd"/>
      <w:r>
        <w:rPr>
          <w:rFonts w:ascii="Times New Roman" w:hAnsi="Times New Roman" w:cs="Times New Roman"/>
          <w:sz w:val="24"/>
          <w:szCs w:val="24"/>
        </w:rPr>
        <w:t>). Αθήνα</w:t>
      </w:r>
      <w:r w:rsidRPr="00723462">
        <w:rPr>
          <w:rFonts w:ascii="Times New Roman" w:hAnsi="Times New Roman" w:cs="Times New Roman"/>
          <w:sz w:val="24"/>
          <w:szCs w:val="24"/>
        </w:rPr>
        <w:t xml:space="preserve">: </w:t>
      </w:r>
      <w:r>
        <w:rPr>
          <w:rFonts w:ascii="Times New Roman" w:hAnsi="Times New Roman" w:cs="Times New Roman"/>
          <w:sz w:val="24"/>
          <w:szCs w:val="24"/>
        </w:rPr>
        <w:t>Εκδόσεις του Εικοστού Πρώτου, 2001.</w:t>
      </w:r>
    </w:p>
    <w:p w:rsidR="00723462" w:rsidRPr="00723462" w:rsidRDefault="00723462" w:rsidP="00A47B12">
      <w:pPr>
        <w:pStyle w:val="a3"/>
        <w:numPr>
          <w:ilvl w:val="0"/>
          <w:numId w:val="1"/>
        </w:numPr>
        <w:rPr>
          <w:rFonts w:ascii="Times New Roman" w:hAnsi="Times New Roman" w:cs="Times New Roman"/>
          <w:sz w:val="24"/>
          <w:szCs w:val="24"/>
        </w:rPr>
      </w:pPr>
      <w:r>
        <w:rPr>
          <w:rFonts w:ascii="Times New Roman" w:hAnsi="Times New Roman" w:cs="Times New Roman"/>
          <w:sz w:val="24"/>
          <w:szCs w:val="24"/>
          <w:lang w:val="en-US"/>
        </w:rPr>
        <w:lastRenderedPageBreak/>
        <w:t>Sontag</w:t>
      </w:r>
      <w:r w:rsidRPr="00723462">
        <w:rPr>
          <w:rFonts w:ascii="Times New Roman" w:hAnsi="Times New Roman" w:cs="Times New Roman"/>
          <w:sz w:val="24"/>
          <w:szCs w:val="24"/>
        </w:rPr>
        <w:t xml:space="preserve">, </w:t>
      </w:r>
      <w:r>
        <w:rPr>
          <w:rFonts w:ascii="Times New Roman" w:hAnsi="Times New Roman" w:cs="Times New Roman"/>
          <w:sz w:val="24"/>
          <w:szCs w:val="24"/>
          <w:lang w:val="en-US"/>
        </w:rPr>
        <w:t>Susan</w:t>
      </w:r>
      <w:r w:rsidRPr="00723462">
        <w:rPr>
          <w:rFonts w:ascii="Times New Roman" w:hAnsi="Times New Roman" w:cs="Times New Roman"/>
          <w:sz w:val="24"/>
          <w:szCs w:val="24"/>
        </w:rPr>
        <w:t xml:space="preserve">. </w:t>
      </w:r>
      <w:r w:rsidRPr="00723462">
        <w:rPr>
          <w:rFonts w:ascii="Times New Roman" w:hAnsi="Times New Roman" w:cs="Times New Roman"/>
          <w:i/>
          <w:sz w:val="24"/>
          <w:szCs w:val="24"/>
        </w:rPr>
        <w:t>Παρατηρώντας τον Πόνο των Άλλων</w:t>
      </w:r>
      <w:r>
        <w:rPr>
          <w:rFonts w:ascii="Times New Roman" w:hAnsi="Times New Roman" w:cs="Times New Roman"/>
          <w:sz w:val="24"/>
          <w:szCs w:val="24"/>
        </w:rPr>
        <w:t xml:space="preserve"> (</w:t>
      </w:r>
      <w:proofErr w:type="spellStart"/>
      <w:r>
        <w:rPr>
          <w:rFonts w:ascii="Times New Roman" w:hAnsi="Times New Roman" w:cs="Times New Roman"/>
          <w:sz w:val="24"/>
          <w:szCs w:val="24"/>
        </w:rPr>
        <w:t>μτφρ</w:t>
      </w:r>
      <w:proofErr w:type="spellEnd"/>
      <w:r>
        <w:rPr>
          <w:rFonts w:ascii="Times New Roman" w:hAnsi="Times New Roman" w:cs="Times New Roman"/>
          <w:sz w:val="24"/>
          <w:szCs w:val="24"/>
        </w:rPr>
        <w:t>. Σεραφείμ Βελέντζας). Αθήνα</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Scripta</w:t>
      </w:r>
      <w:proofErr w:type="spellEnd"/>
      <w:r>
        <w:rPr>
          <w:rFonts w:ascii="Times New Roman" w:hAnsi="Times New Roman" w:cs="Times New Roman"/>
          <w:sz w:val="24"/>
          <w:szCs w:val="24"/>
          <w:lang w:val="en-US"/>
        </w:rPr>
        <w:t>, 2003.</w:t>
      </w:r>
    </w:p>
    <w:p w:rsidR="007D406F" w:rsidRDefault="00723462" w:rsidP="00A47B12">
      <w:pPr>
        <w:pStyle w:val="a3"/>
        <w:numPr>
          <w:ilvl w:val="0"/>
          <w:numId w:val="1"/>
        </w:numPr>
        <w:rPr>
          <w:rFonts w:ascii="Times New Roman" w:hAnsi="Times New Roman" w:cs="Times New Roman"/>
          <w:sz w:val="24"/>
          <w:szCs w:val="24"/>
          <w:lang w:val="en-US"/>
        </w:rPr>
      </w:pPr>
      <w:proofErr w:type="spellStart"/>
      <w:r>
        <w:rPr>
          <w:rFonts w:ascii="Times New Roman" w:hAnsi="Times New Roman" w:cs="Times New Roman"/>
          <w:sz w:val="24"/>
          <w:szCs w:val="24"/>
          <w:lang w:val="en-US"/>
        </w:rPr>
        <w:t>Spiegelman</w:t>
      </w:r>
      <w:proofErr w:type="spellEnd"/>
      <w:r>
        <w:rPr>
          <w:rFonts w:ascii="Times New Roman" w:hAnsi="Times New Roman" w:cs="Times New Roman"/>
          <w:sz w:val="24"/>
          <w:szCs w:val="24"/>
          <w:lang w:val="en-US"/>
        </w:rPr>
        <w:t xml:space="preserve">, Art. </w:t>
      </w:r>
      <w:proofErr w:type="spellStart"/>
      <w:r w:rsidRPr="007D406F">
        <w:rPr>
          <w:rFonts w:ascii="Times New Roman" w:hAnsi="Times New Roman" w:cs="Times New Roman"/>
          <w:i/>
          <w:sz w:val="24"/>
          <w:szCs w:val="24"/>
          <w:lang w:val="en-US"/>
        </w:rPr>
        <w:t>Metamaus</w:t>
      </w:r>
      <w:proofErr w:type="spellEnd"/>
      <w:r>
        <w:rPr>
          <w:rFonts w:ascii="Times New Roman" w:hAnsi="Times New Roman" w:cs="Times New Roman"/>
          <w:sz w:val="24"/>
          <w:szCs w:val="24"/>
          <w:lang w:val="en-US"/>
        </w:rPr>
        <w:t xml:space="preserve">. </w:t>
      </w:r>
      <w:r w:rsidR="007D406F">
        <w:rPr>
          <w:rFonts w:ascii="Times New Roman" w:hAnsi="Times New Roman" w:cs="Times New Roman"/>
          <w:sz w:val="24"/>
          <w:szCs w:val="24"/>
        </w:rPr>
        <w:t>Λονδίνο</w:t>
      </w:r>
      <w:r w:rsidR="007D406F">
        <w:rPr>
          <w:rFonts w:ascii="Times New Roman" w:hAnsi="Times New Roman" w:cs="Times New Roman"/>
          <w:sz w:val="24"/>
          <w:szCs w:val="24"/>
          <w:lang w:val="en-US"/>
        </w:rPr>
        <w:t>: Pantheon, 2011.</w:t>
      </w:r>
    </w:p>
    <w:p w:rsidR="00A47B12" w:rsidRPr="007D406F" w:rsidRDefault="007D406F" w:rsidP="00A47B12">
      <w:pPr>
        <w:pStyle w:val="a3"/>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Chute, Hillary. </w:t>
      </w:r>
      <w:r w:rsidRPr="007D406F">
        <w:rPr>
          <w:rFonts w:ascii="Times New Roman" w:hAnsi="Times New Roman" w:cs="Times New Roman"/>
          <w:i/>
          <w:sz w:val="24"/>
          <w:szCs w:val="24"/>
          <w:lang w:val="en-US"/>
        </w:rPr>
        <w:t>Disaster Drawn – Visual Witness, Comics, and Documentary Form</w:t>
      </w:r>
      <w:r>
        <w:rPr>
          <w:rFonts w:ascii="Times New Roman" w:hAnsi="Times New Roman" w:cs="Times New Roman"/>
          <w:sz w:val="24"/>
          <w:szCs w:val="24"/>
          <w:lang w:val="en-US"/>
        </w:rPr>
        <w:t xml:space="preserve">. </w:t>
      </w:r>
      <w:r>
        <w:rPr>
          <w:rFonts w:ascii="Times New Roman" w:hAnsi="Times New Roman" w:cs="Times New Roman"/>
          <w:sz w:val="24"/>
          <w:szCs w:val="24"/>
        </w:rPr>
        <w:t>Κέιμπριτζ</w:t>
      </w:r>
      <w:r>
        <w:rPr>
          <w:rFonts w:ascii="Times New Roman" w:hAnsi="Times New Roman" w:cs="Times New Roman"/>
          <w:sz w:val="24"/>
          <w:szCs w:val="24"/>
          <w:lang w:val="en-US"/>
        </w:rPr>
        <w:t>: The Belknap Press of Harvard University Press, 2016.</w:t>
      </w:r>
      <w:r w:rsidR="00AA5F26" w:rsidRPr="007D406F">
        <w:rPr>
          <w:rFonts w:ascii="Times New Roman" w:hAnsi="Times New Roman" w:cs="Times New Roman"/>
          <w:sz w:val="24"/>
          <w:szCs w:val="24"/>
          <w:lang w:val="en-US"/>
        </w:rPr>
        <w:t xml:space="preserve">  </w:t>
      </w:r>
      <w:r w:rsidR="00A47B12" w:rsidRPr="007D406F">
        <w:rPr>
          <w:rFonts w:ascii="Times New Roman" w:hAnsi="Times New Roman" w:cs="Times New Roman"/>
          <w:sz w:val="24"/>
          <w:szCs w:val="24"/>
          <w:lang w:val="en-US"/>
        </w:rPr>
        <w:t xml:space="preserve"> </w:t>
      </w:r>
    </w:p>
    <w:p w:rsidR="00A47B12" w:rsidRPr="007D406F" w:rsidRDefault="00A47B12" w:rsidP="00A47B12">
      <w:pPr>
        <w:pStyle w:val="a3"/>
        <w:rPr>
          <w:rFonts w:ascii="Times New Roman" w:hAnsi="Times New Roman" w:cs="Times New Roman"/>
          <w:sz w:val="24"/>
          <w:szCs w:val="24"/>
          <w:lang w:val="en-US"/>
        </w:rPr>
      </w:pPr>
    </w:p>
    <w:p w:rsidR="00A47B12" w:rsidRPr="007D406F" w:rsidRDefault="00A47B12" w:rsidP="00A47B12">
      <w:pPr>
        <w:jc w:val="both"/>
        <w:rPr>
          <w:lang w:val="en-US"/>
        </w:rPr>
      </w:pPr>
    </w:p>
    <w:p w:rsidR="00A47B12" w:rsidRPr="007D406F" w:rsidRDefault="00A47B12" w:rsidP="00A47B12">
      <w:pPr>
        <w:rPr>
          <w:lang w:val="en-US"/>
        </w:rPr>
      </w:pPr>
    </w:p>
    <w:p w:rsidR="000326B2" w:rsidRPr="007D406F" w:rsidRDefault="000326B2">
      <w:pPr>
        <w:rPr>
          <w:lang w:val="en-US"/>
        </w:rPr>
      </w:pPr>
    </w:p>
    <w:sectPr w:rsidR="000326B2" w:rsidRPr="007D406F" w:rsidSect="00195F62">
      <w:headerReference w:type="default" r:id="rId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32F" w:rsidRPr="006D332F" w:rsidRDefault="007D406F">
    <w:pPr>
      <w:pStyle w:val="a4"/>
      <w:rPr>
        <w:sz w:val="18"/>
        <w:szCs w:val="18"/>
      </w:rPr>
    </w:pPr>
    <w:r>
      <w:rPr>
        <w:sz w:val="18"/>
        <w:szCs w:val="18"/>
      </w:rPr>
      <w:t>ΣΕΜΙΝΑΡΙΟ</w:t>
    </w:r>
    <w:r w:rsidRPr="006D332F">
      <w:rPr>
        <w:sz w:val="18"/>
        <w:szCs w:val="18"/>
      </w:rPr>
      <w:t>:</w:t>
    </w:r>
    <w:r>
      <w:rPr>
        <w:sz w:val="18"/>
        <w:szCs w:val="18"/>
      </w:rPr>
      <w:t xml:space="preserve"> </w:t>
    </w:r>
    <w:r w:rsidRPr="006D332F">
      <w:rPr>
        <w:sz w:val="18"/>
        <w:szCs w:val="18"/>
      </w:rPr>
      <w:t>ΔΙΕΙΚΟΝΙΚΟΤΗΤΑ ΣΤΗΝ ΕΙΚΟΝΟΓΡΑΦΗΜΕΝΗ ΑΦΗΓΗΣΗ</w:t>
    </w:r>
    <w:r>
      <w:rPr>
        <w:sz w:val="18"/>
        <w:szCs w:val="18"/>
      </w:rPr>
      <w:t xml:space="preserve"> </w:t>
    </w:r>
    <w:r w:rsidRPr="006D332F">
      <w:rPr>
        <w:sz w:val="18"/>
        <w:szCs w:val="18"/>
      </w:rPr>
      <w:t xml:space="preserve">                           Διδάσκων</w:t>
    </w:r>
  </w:p>
  <w:p w:rsidR="006D332F" w:rsidRPr="006D332F" w:rsidRDefault="007D406F">
    <w:pPr>
      <w:pStyle w:val="a4"/>
      <w:rPr>
        <w:sz w:val="18"/>
        <w:szCs w:val="18"/>
      </w:rPr>
    </w:pPr>
    <w:r w:rsidRPr="006D332F">
      <w:rPr>
        <w:sz w:val="18"/>
        <w:szCs w:val="18"/>
      </w:rPr>
      <w:t xml:space="preserve">ΤΜΗΜΑ ΘΙΣΤΕ – ΑΣΚΤ                                                                 </w:t>
    </w:r>
    <w:r>
      <w:rPr>
        <w:sz w:val="18"/>
        <w:szCs w:val="18"/>
      </w:rPr>
      <w:t xml:space="preserve">  </w:t>
    </w:r>
    <w:r w:rsidRPr="006D332F">
      <w:rPr>
        <w:sz w:val="18"/>
        <w:szCs w:val="18"/>
      </w:rPr>
      <w:t xml:space="preserve">                                          Γιάννης </w:t>
    </w:r>
    <w:proofErr w:type="spellStart"/>
    <w:r w:rsidRPr="006D332F">
      <w:rPr>
        <w:sz w:val="18"/>
        <w:szCs w:val="18"/>
      </w:rPr>
      <w:t>Κουκουλάς</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22D08"/>
    <w:multiLevelType w:val="hybridMultilevel"/>
    <w:tmpl w:val="86BA1BAA"/>
    <w:lvl w:ilvl="0" w:tplc="5B00A9B8">
      <w:start w:val="1"/>
      <w:numFmt w:val="bullet"/>
      <w:lvlText w:val=""/>
      <w:lvlJc w:val="left"/>
      <w:pPr>
        <w:ind w:left="720" w:hanging="72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7B12"/>
    <w:rsid w:val="000326B2"/>
    <w:rsid w:val="00723462"/>
    <w:rsid w:val="007D406F"/>
    <w:rsid w:val="007F1ACE"/>
    <w:rsid w:val="008657D4"/>
    <w:rsid w:val="00A47B12"/>
    <w:rsid w:val="00AA5F2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B1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link w:val="Char"/>
    <w:uiPriority w:val="99"/>
    <w:rsid w:val="00A47B12"/>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el-GR"/>
    </w:rPr>
  </w:style>
  <w:style w:type="character" w:customStyle="1" w:styleId="Char">
    <w:name w:val="Κείμενο υποσημείωσης Char"/>
    <w:basedOn w:val="a0"/>
    <w:link w:val="a3"/>
    <w:uiPriority w:val="99"/>
    <w:rsid w:val="00A47B12"/>
    <w:rPr>
      <w:rFonts w:ascii="Calibri" w:eastAsia="Calibri" w:hAnsi="Calibri" w:cs="Calibri"/>
      <w:color w:val="000000"/>
      <w:sz w:val="20"/>
      <w:szCs w:val="20"/>
      <w:u w:color="000000"/>
      <w:bdr w:val="nil"/>
      <w:lang w:eastAsia="el-GR"/>
    </w:rPr>
  </w:style>
  <w:style w:type="paragraph" w:styleId="a4">
    <w:name w:val="header"/>
    <w:basedOn w:val="a"/>
    <w:link w:val="Char0"/>
    <w:uiPriority w:val="99"/>
    <w:semiHidden/>
    <w:unhideWhenUsed/>
    <w:rsid w:val="00A47B12"/>
    <w:pPr>
      <w:tabs>
        <w:tab w:val="center" w:pos="4153"/>
        <w:tab w:val="right" w:pos="8306"/>
      </w:tabs>
    </w:pPr>
  </w:style>
  <w:style w:type="character" w:customStyle="1" w:styleId="Char0">
    <w:name w:val="Κεφαλίδα Char"/>
    <w:basedOn w:val="a0"/>
    <w:link w:val="a4"/>
    <w:uiPriority w:val="99"/>
    <w:semiHidden/>
    <w:rsid w:val="00A47B12"/>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421</Words>
  <Characters>2275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1</cp:revision>
  <dcterms:created xsi:type="dcterms:W3CDTF">2021-04-03T08:57:00Z</dcterms:created>
  <dcterms:modified xsi:type="dcterms:W3CDTF">2021-04-03T09:56:00Z</dcterms:modified>
</cp:coreProperties>
</file>