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C3" w:rsidRPr="00294FF6" w:rsidRDefault="007B1DC3" w:rsidP="007B1DC3">
      <w:pPr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Pr="00F91CC7">
        <w:rPr>
          <w:b/>
          <w:sz w:val="32"/>
          <w:szCs w:val="32"/>
          <w:vertAlign w:val="superscript"/>
        </w:rPr>
        <w:t>ο</w:t>
      </w:r>
      <w:r w:rsidRPr="00F91CC7">
        <w:rPr>
          <w:b/>
          <w:sz w:val="32"/>
          <w:szCs w:val="32"/>
        </w:rPr>
        <w:t xml:space="preserve"> ΜΑΘΗΜΑ: </w:t>
      </w:r>
      <w:r>
        <w:rPr>
          <w:b/>
          <w:sz w:val="32"/>
          <w:szCs w:val="32"/>
        </w:rPr>
        <w:t>ΠΩΣ ΟΙ ΛΕΞΕΙΣ ΓΙΝΟΝΤΑΙ ΕΙΚΟΝΕΣ</w:t>
      </w:r>
      <w:r w:rsidRPr="00294FF6">
        <w:rPr>
          <w:b/>
          <w:sz w:val="32"/>
          <w:szCs w:val="32"/>
        </w:rPr>
        <w:t>;</w:t>
      </w:r>
    </w:p>
    <w:p w:rsidR="007B1DC3" w:rsidRDefault="007B1DC3" w:rsidP="007B1DC3">
      <w:pPr>
        <w:rPr>
          <w:b/>
          <w:bCs/>
        </w:rPr>
      </w:pPr>
      <w:r w:rsidRPr="00294FF6">
        <w:rPr>
          <w:b/>
          <w:bCs/>
          <w:sz w:val="20"/>
          <w:szCs w:val="20"/>
        </w:rPr>
        <w:t xml:space="preserve">       Η ΜΕΤΑΦΟΡΑ ΤΗΣ ΛΟΓΟΤΕΧΝΙΑΣ ΣΕ ΕΙΚΟΝΟΓΡΑΦΗΜΕΝΕΣ</w:t>
      </w:r>
      <w:r>
        <w:rPr>
          <w:b/>
          <w:bCs/>
          <w:sz w:val="20"/>
          <w:szCs w:val="20"/>
        </w:rPr>
        <w:t xml:space="preserve"> </w:t>
      </w:r>
      <w:r w:rsidRPr="00294FF6">
        <w:rPr>
          <w:b/>
          <w:bCs/>
          <w:sz w:val="20"/>
          <w:szCs w:val="20"/>
        </w:rPr>
        <w:t>ΑΦΗΓΗΣΕΙΣ</w:t>
      </w:r>
      <w:r w:rsidRPr="00294FF6">
        <w:rPr>
          <w:b/>
          <w:bCs/>
        </w:rPr>
        <w:br/>
      </w:r>
      <w:r>
        <w:rPr>
          <w:b/>
          <w:bCs/>
        </w:rPr>
        <w:t xml:space="preserve">      </w:t>
      </w:r>
      <w:r w:rsidRPr="00294FF6">
        <w:rPr>
          <w:b/>
          <w:bCs/>
        </w:rPr>
        <w:t xml:space="preserve">ΜΕΡΟΣ </w:t>
      </w:r>
      <w:r>
        <w:rPr>
          <w:b/>
          <w:bCs/>
        </w:rPr>
        <w:t>3</w:t>
      </w:r>
      <w:r w:rsidRPr="00294FF6">
        <w:rPr>
          <w:b/>
          <w:bCs/>
        </w:rPr>
        <w:t xml:space="preserve"> – </w:t>
      </w:r>
      <w:r w:rsidRPr="007B1DC3">
        <w:rPr>
          <w:b/>
          <w:bCs/>
        </w:rPr>
        <w:t xml:space="preserve">ΔΙΑΣΚΕΥΕΣ ΚΑΙ ΠΡΟΣΑΡΜΟΓΕΣ ΚΛΑΣΙΚΩΝ ΕΡΓΩΝ, </w:t>
      </w:r>
      <w:r w:rsidRPr="007B1DC3">
        <w:rPr>
          <w:b/>
          <w:bCs/>
        </w:rPr>
        <w:br/>
      </w:r>
      <w:r>
        <w:rPr>
          <w:b/>
          <w:bCs/>
        </w:rPr>
        <w:t xml:space="preserve">      </w:t>
      </w:r>
      <w:r w:rsidRPr="007B1DC3">
        <w:rPr>
          <w:b/>
          <w:bCs/>
        </w:rPr>
        <w:t>ΑΡΧΑΙΩΝ ΚΩΜΩΔΙΩΝ ΚΑΙ ΤΡΑΓΩΔΙΩΝ, ΕΛΛΗΝΙΚΗΣ</w:t>
      </w:r>
    </w:p>
    <w:p w:rsidR="007B1DC3" w:rsidRPr="00F91CC7" w:rsidRDefault="007B1DC3" w:rsidP="007B1DC3">
      <w:r>
        <w:rPr>
          <w:b/>
          <w:bCs/>
        </w:rPr>
        <w:t xml:space="preserve">     </w:t>
      </w:r>
      <w:r w:rsidRPr="007B1DC3">
        <w:rPr>
          <w:b/>
          <w:bCs/>
        </w:rPr>
        <w:t xml:space="preserve"> ΛΟΓΟΤΕΧΝΙΑΣ κ.ά.)</w:t>
      </w:r>
    </w:p>
    <w:p w:rsidR="007B1DC3" w:rsidRDefault="007B1DC3" w:rsidP="007B1DC3">
      <w:pPr>
        <w:jc w:val="center"/>
        <w:rPr>
          <w:rFonts w:ascii="Calibri" w:hAnsi="Calibri"/>
        </w:rPr>
      </w:pPr>
    </w:p>
    <w:p w:rsidR="007B1DC3" w:rsidRPr="00E338B8" w:rsidRDefault="007B1DC3" w:rsidP="007B1DC3">
      <w:pPr>
        <w:jc w:val="both"/>
        <w:rPr>
          <w:rFonts w:ascii="Calibri" w:hAnsi="Calibri"/>
        </w:rPr>
      </w:pPr>
      <w:r w:rsidRPr="00207E63">
        <w:rPr>
          <w:rFonts w:ascii="Calibri" w:hAnsi="Calibri"/>
        </w:rPr>
        <w:t xml:space="preserve">- </w:t>
      </w:r>
      <w:r>
        <w:rPr>
          <w:rFonts w:ascii="Calibri" w:hAnsi="Calibri"/>
        </w:rPr>
        <w:t>Μονοσέλιδες και ολιγοσέλιδες «προσαρμογές» κλασικών έργων ως παρωδίες</w:t>
      </w:r>
      <w:r w:rsidRPr="007B1DC3">
        <w:rPr>
          <w:rFonts w:ascii="Calibri" w:hAnsi="Calibri"/>
        </w:rPr>
        <w:t>:</w:t>
      </w:r>
      <w:r>
        <w:rPr>
          <w:rFonts w:ascii="Calibri" w:hAnsi="Calibri"/>
        </w:rPr>
        <w:t xml:space="preserve"> Ο «Ξένος» του </w:t>
      </w:r>
      <w:proofErr w:type="spellStart"/>
      <w:r>
        <w:rPr>
          <w:rFonts w:ascii="Calibri" w:hAnsi="Calibri"/>
        </w:rPr>
        <w:t>Καμύ</w:t>
      </w:r>
      <w:proofErr w:type="spellEnd"/>
      <w:r>
        <w:rPr>
          <w:rFonts w:ascii="Calibri" w:hAnsi="Calibri"/>
        </w:rPr>
        <w:t xml:space="preserve"> και οι διαφοροποιημένες </w:t>
      </w:r>
      <w:proofErr w:type="spellStart"/>
      <w:r>
        <w:rPr>
          <w:rFonts w:ascii="Calibri" w:hAnsi="Calibri"/>
        </w:rPr>
        <w:t>εικονοποιήσεις</w:t>
      </w:r>
      <w:proofErr w:type="spellEnd"/>
      <w:r>
        <w:rPr>
          <w:rFonts w:ascii="Calibri" w:hAnsi="Calibri"/>
        </w:rPr>
        <w:t xml:space="preserve"> σε καίρια σημεία και καθοριστικές σκηνές της πλοκής. </w:t>
      </w:r>
    </w:p>
    <w:p w:rsidR="007B1DC3" w:rsidRPr="00E338B8" w:rsidRDefault="007B1DC3" w:rsidP="007B1DC3">
      <w:pPr>
        <w:jc w:val="both"/>
        <w:rPr>
          <w:rFonts w:ascii="Calibri" w:hAnsi="Calibri"/>
        </w:rPr>
      </w:pPr>
    </w:p>
    <w:p w:rsidR="007B1DC3" w:rsidRPr="00065C6B" w:rsidRDefault="007B1DC3" w:rsidP="007B1DC3">
      <w:pPr>
        <w:jc w:val="both"/>
        <w:rPr>
          <w:rFonts w:ascii="Calibri" w:hAnsi="Calibri"/>
        </w:rPr>
      </w:pPr>
      <w:r w:rsidRPr="00065C6B">
        <w:rPr>
          <w:rFonts w:ascii="Calibri" w:hAnsi="Calibri"/>
        </w:rPr>
        <w:t xml:space="preserve">- </w:t>
      </w:r>
      <w:r>
        <w:rPr>
          <w:rFonts w:ascii="Calibri" w:hAnsi="Calibri"/>
        </w:rPr>
        <w:t>Οι προσαρμογές – παρωδίες σε έργα του Σαίξπηρ με μελέτες π[</w:t>
      </w:r>
      <w:proofErr w:type="spellStart"/>
      <w:r>
        <w:rPr>
          <w:rFonts w:ascii="Calibri" w:hAnsi="Calibri"/>
        </w:rPr>
        <w:t>ερίπτωσης</w:t>
      </w:r>
      <w:proofErr w:type="spellEnd"/>
      <w:r>
        <w:rPr>
          <w:rFonts w:ascii="Calibri" w:hAnsi="Calibri"/>
        </w:rPr>
        <w:t xml:space="preserve"> τα «Ρωμαίος και </w:t>
      </w:r>
      <w:proofErr w:type="spellStart"/>
      <w:r>
        <w:rPr>
          <w:rFonts w:ascii="Calibri" w:hAnsi="Calibri"/>
        </w:rPr>
        <w:t>Ιουλιέτα</w:t>
      </w:r>
      <w:proofErr w:type="spellEnd"/>
      <w:r>
        <w:rPr>
          <w:rFonts w:ascii="Calibri" w:hAnsi="Calibri"/>
        </w:rPr>
        <w:t>» και «</w:t>
      </w:r>
      <w:proofErr w:type="spellStart"/>
      <w:r>
        <w:rPr>
          <w:rFonts w:ascii="Calibri" w:hAnsi="Calibri"/>
        </w:rPr>
        <w:t>Μάκβεθ</w:t>
      </w:r>
      <w:proofErr w:type="spellEnd"/>
      <w:r>
        <w:rPr>
          <w:rFonts w:ascii="Calibri" w:hAnsi="Calibri"/>
        </w:rPr>
        <w:t xml:space="preserve">» στη σειρά «Πάρκο Στράτφορντ των </w:t>
      </w:r>
      <w:proofErr w:type="spellStart"/>
      <w:r>
        <w:rPr>
          <w:rFonts w:ascii="Calibri" w:hAnsi="Calibri"/>
        </w:rPr>
        <w:t>Ίαν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Λέντλερ</w:t>
      </w:r>
      <w:proofErr w:type="spellEnd"/>
      <w:r>
        <w:rPr>
          <w:rFonts w:ascii="Calibri" w:hAnsi="Calibri"/>
        </w:rPr>
        <w:t xml:space="preserve"> και </w:t>
      </w:r>
      <w:proofErr w:type="spellStart"/>
      <w:r>
        <w:rPr>
          <w:rFonts w:ascii="Calibri" w:hAnsi="Calibri"/>
        </w:rPr>
        <w:t>Σακ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Τζιαλόνγκο</w:t>
      </w:r>
      <w:proofErr w:type="spellEnd"/>
      <w:r>
        <w:rPr>
          <w:rFonts w:ascii="Calibri" w:hAnsi="Calibri"/>
        </w:rPr>
        <w:t xml:space="preserve">. </w:t>
      </w:r>
    </w:p>
    <w:p w:rsidR="007B1DC3" w:rsidRPr="00996275" w:rsidRDefault="007B1DC3" w:rsidP="007B1DC3">
      <w:pPr>
        <w:jc w:val="both"/>
        <w:rPr>
          <w:rFonts w:ascii="Calibri" w:hAnsi="Calibri"/>
        </w:rPr>
      </w:pPr>
    </w:p>
    <w:p w:rsidR="007B1DC3" w:rsidRPr="007B1DC3" w:rsidRDefault="007B1DC3" w:rsidP="007B1DC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Οι αναχρονισμοί και το </w:t>
      </w:r>
      <w:proofErr w:type="spellStart"/>
      <w:r>
        <w:rPr>
          <w:rFonts w:ascii="Calibri" w:hAnsi="Calibri"/>
        </w:rPr>
        <w:t>επικαιροποιημένο</w:t>
      </w:r>
      <w:proofErr w:type="spellEnd"/>
      <w:r>
        <w:rPr>
          <w:rFonts w:ascii="Calibri" w:hAnsi="Calibri"/>
        </w:rPr>
        <w:t xml:space="preserve"> χιούμορ στις Κωμωδίες του Αριστοφάνη των Τάσου Αποστολίδη και Γιώργου </w:t>
      </w:r>
      <w:proofErr w:type="spellStart"/>
      <w:r>
        <w:rPr>
          <w:rFonts w:ascii="Calibri" w:hAnsi="Calibri"/>
        </w:rPr>
        <w:t>Ακοκαλίδη</w:t>
      </w:r>
      <w:proofErr w:type="spellEnd"/>
      <w:r>
        <w:rPr>
          <w:rFonts w:ascii="Calibri" w:hAnsi="Calibri"/>
        </w:rPr>
        <w:t xml:space="preserve">.  </w:t>
      </w:r>
      <w:r w:rsidRPr="00B950B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</w:p>
    <w:p w:rsidR="007B1DC3" w:rsidRPr="007B1DC3" w:rsidRDefault="007B1DC3" w:rsidP="007B1DC3">
      <w:pPr>
        <w:jc w:val="both"/>
        <w:rPr>
          <w:rFonts w:ascii="Calibri" w:hAnsi="Calibri"/>
        </w:rPr>
      </w:pPr>
    </w:p>
    <w:p w:rsidR="007B1DC3" w:rsidRDefault="007B1DC3" w:rsidP="007B1DC3">
      <w:pPr>
        <w:jc w:val="both"/>
        <w:rPr>
          <w:rFonts w:ascii="Calibri" w:hAnsi="Calibri"/>
        </w:rPr>
      </w:pPr>
      <w:r w:rsidRPr="00FD655A">
        <w:rPr>
          <w:rFonts w:ascii="Calibri" w:hAnsi="Calibri"/>
        </w:rPr>
        <w:t xml:space="preserve">- </w:t>
      </w:r>
      <w:r>
        <w:rPr>
          <w:rFonts w:ascii="Calibri" w:hAnsi="Calibri"/>
        </w:rPr>
        <w:t xml:space="preserve">Οι δυο προσαρμογές της «Πάπισσας Ιωάννας» του Εμμανουήλ Ροΐδη από τους Λευτέρη </w:t>
      </w:r>
      <w:proofErr w:type="spellStart"/>
      <w:r>
        <w:rPr>
          <w:rFonts w:ascii="Calibri" w:hAnsi="Calibri"/>
        </w:rPr>
        <w:t>Παπαθανάση</w:t>
      </w:r>
      <w:proofErr w:type="spellEnd"/>
      <w:r>
        <w:rPr>
          <w:rFonts w:ascii="Calibri" w:hAnsi="Calibri"/>
        </w:rPr>
        <w:t xml:space="preserve"> και Δημήτρη Χατζόπουλο. Ομοιότητες και διαφορές ως προς το κείμενο που χρησιμοποιείται, τις εικόνες που επιλέγονται, τους αναχρονισμούς που λειτουργούν χιουμοριστικά. Οι επιλογές του Χατζόπουλου ως προς τις </w:t>
      </w:r>
      <w:proofErr w:type="spellStart"/>
      <w:r>
        <w:rPr>
          <w:rFonts w:ascii="Calibri" w:hAnsi="Calibri"/>
        </w:rPr>
        <w:t>αναπλαισιώσεις</w:t>
      </w:r>
      <w:proofErr w:type="spellEnd"/>
      <w:r>
        <w:rPr>
          <w:rFonts w:ascii="Calibri" w:hAnsi="Calibri"/>
        </w:rPr>
        <w:t xml:space="preserve"> γνωστών έργων της Ιστορίας της Τέχνης με στόχο να υπηρετ</w:t>
      </w:r>
      <w:r w:rsidR="00F41F72">
        <w:rPr>
          <w:rFonts w:ascii="Calibri" w:hAnsi="Calibri"/>
        </w:rPr>
        <w:t>ήσουν το έργο του.</w:t>
      </w:r>
      <w:r>
        <w:rPr>
          <w:rFonts w:ascii="Calibri" w:hAnsi="Calibri"/>
        </w:rPr>
        <w:t xml:space="preserve"> </w:t>
      </w:r>
    </w:p>
    <w:p w:rsidR="00F41F72" w:rsidRDefault="00F41F72" w:rsidP="007B1DC3">
      <w:pPr>
        <w:jc w:val="both"/>
        <w:rPr>
          <w:rFonts w:ascii="Calibri" w:hAnsi="Calibri"/>
        </w:rPr>
      </w:pPr>
    </w:p>
    <w:p w:rsidR="00F41F72" w:rsidRDefault="007B1DC3" w:rsidP="007B1DC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F41F72">
        <w:rPr>
          <w:rFonts w:ascii="Calibri" w:hAnsi="Calibri"/>
        </w:rPr>
        <w:t xml:space="preserve">Αρχαίες τραγωδίες σε </w:t>
      </w:r>
      <w:proofErr w:type="spellStart"/>
      <w:r w:rsidR="00F41F72">
        <w:rPr>
          <w:rFonts w:ascii="Calibri" w:hAnsi="Calibri"/>
        </w:rPr>
        <w:t>κομικς</w:t>
      </w:r>
      <w:proofErr w:type="spellEnd"/>
      <w:r w:rsidR="00F41F72" w:rsidRPr="00F41F72">
        <w:rPr>
          <w:rFonts w:ascii="Calibri" w:hAnsi="Calibri"/>
        </w:rPr>
        <w:t xml:space="preserve">: </w:t>
      </w:r>
      <w:r w:rsidR="00F41F72">
        <w:rPr>
          <w:rFonts w:ascii="Calibri" w:hAnsi="Calibri"/>
          <w:lang w:val="en-US"/>
        </w:rPr>
        <w:t>H</w:t>
      </w:r>
      <w:r w:rsidR="00F41F72" w:rsidRPr="00F41F72">
        <w:rPr>
          <w:rFonts w:ascii="Calibri" w:hAnsi="Calibri"/>
        </w:rPr>
        <w:t xml:space="preserve"> </w:t>
      </w:r>
      <w:r w:rsidR="00F41F72">
        <w:rPr>
          <w:rFonts w:ascii="Calibri" w:hAnsi="Calibri"/>
        </w:rPr>
        <w:t xml:space="preserve">«Αντιγόνη» του Σοφοκλή, η «Ιφιγένεια στην Αυλίδα» του </w:t>
      </w:r>
      <w:proofErr w:type="spellStart"/>
      <w:r w:rsidR="00F41F72">
        <w:rPr>
          <w:rFonts w:ascii="Calibri" w:hAnsi="Calibri"/>
        </w:rPr>
        <w:t>Ευρυπίδη</w:t>
      </w:r>
      <w:proofErr w:type="spellEnd"/>
      <w:r w:rsidR="00F41F72">
        <w:rPr>
          <w:rFonts w:ascii="Calibri" w:hAnsi="Calibri"/>
        </w:rPr>
        <w:t xml:space="preserve">, η «Μήδεια» του </w:t>
      </w:r>
      <w:proofErr w:type="spellStart"/>
      <w:r w:rsidR="00F41F72">
        <w:rPr>
          <w:rFonts w:ascii="Calibri" w:hAnsi="Calibri"/>
        </w:rPr>
        <w:t>Ευρυπίδη</w:t>
      </w:r>
      <w:proofErr w:type="spellEnd"/>
      <w:r w:rsidR="00F41F72">
        <w:rPr>
          <w:rFonts w:ascii="Calibri" w:hAnsi="Calibri"/>
        </w:rPr>
        <w:t xml:space="preserve"> και οι διαφορετικές προσεγγίσεις στις εικονογραφικές επιλογές των σύγχρονων καλλιτεχνών.</w:t>
      </w:r>
    </w:p>
    <w:p w:rsidR="00F41F72" w:rsidRDefault="00F41F72" w:rsidP="007B1DC3">
      <w:pPr>
        <w:jc w:val="both"/>
        <w:rPr>
          <w:rFonts w:ascii="Calibri" w:hAnsi="Calibri"/>
        </w:rPr>
      </w:pPr>
    </w:p>
    <w:p w:rsidR="00F41F72" w:rsidRDefault="00F41F72" w:rsidP="007B1DC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Το «Πορτρέτο του Καλλιτέχνη» του </w:t>
      </w:r>
      <w:proofErr w:type="spellStart"/>
      <w:r>
        <w:rPr>
          <w:rFonts w:ascii="Calibri" w:hAnsi="Calibri"/>
        </w:rPr>
        <w:t>Τζόυς</w:t>
      </w:r>
      <w:proofErr w:type="spellEnd"/>
      <w:r>
        <w:rPr>
          <w:rFonts w:ascii="Calibri" w:hAnsi="Calibri"/>
        </w:rPr>
        <w:t xml:space="preserve"> και η σχέση του με το «</w:t>
      </w:r>
      <w:r>
        <w:rPr>
          <w:rFonts w:ascii="Calibri" w:hAnsi="Calibri"/>
          <w:lang w:val="en-US"/>
        </w:rPr>
        <w:t>Blankets</w:t>
      </w:r>
      <w:r>
        <w:rPr>
          <w:rFonts w:ascii="Calibri" w:hAnsi="Calibri"/>
        </w:rPr>
        <w:t>»</w:t>
      </w:r>
      <w:r w:rsidRPr="00F41F7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του </w:t>
      </w:r>
      <w:r>
        <w:rPr>
          <w:rFonts w:ascii="Calibri" w:hAnsi="Calibri"/>
          <w:lang w:val="en-US"/>
        </w:rPr>
        <w:t>Craig</w:t>
      </w:r>
      <w:r w:rsidRPr="00F41F72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Thompson</w:t>
      </w:r>
      <w:r>
        <w:rPr>
          <w:rFonts w:ascii="Calibri" w:hAnsi="Calibri"/>
        </w:rPr>
        <w:t>. Εντοπισμός σκηνών μεταξύ των δυο έργων που δηλώνουν τη συγγένεια αλλά και τις διαφορετικές προσεγγίσεις λόγω της φύσης του μέσου και της χρονικής διαφοράς.</w:t>
      </w:r>
    </w:p>
    <w:p w:rsidR="00F41F72" w:rsidRDefault="00F41F72" w:rsidP="007B1DC3">
      <w:pPr>
        <w:jc w:val="both"/>
        <w:rPr>
          <w:rFonts w:ascii="Calibri" w:hAnsi="Calibri"/>
        </w:rPr>
      </w:pPr>
    </w:p>
    <w:p w:rsidR="007B1DC3" w:rsidRDefault="00F41F72" w:rsidP="007B1DC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Ο «Δον Κιχώτης» του Θερβάντες </w:t>
      </w:r>
      <w:r w:rsidR="00376399">
        <w:rPr>
          <w:rFonts w:ascii="Calibri" w:hAnsi="Calibri"/>
        </w:rPr>
        <w:t xml:space="preserve">στη μονοσέλιδη εκδοχή του από τον </w:t>
      </w:r>
      <w:proofErr w:type="spellStart"/>
      <w:r w:rsidR="00376399">
        <w:rPr>
          <w:rFonts w:ascii="Calibri" w:hAnsi="Calibri"/>
          <w:lang w:val="en-US"/>
        </w:rPr>
        <w:t>Henrik</w:t>
      </w:r>
      <w:proofErr w:type="spellEnd"/>
      <w:r w:rsidR="00376399" w:rsidRPr="00376399">
        <w:rPr>
          <w:rFonts w:ascii="Calibri" w:hAnsi="Calibri"/>
        </w:rPr>
        <w:t xml:space="preserve"> </w:t>
      </w:r>
      <w:r w:rsidR="00376399">
        <w:rPr>
          <w:rFonts w:ascii="Calibri" w:hAnsi="Calibri"/>
          <w:lang w:val="en-US"/>
        </w:rPr>
        <w:t>Lange</w:t>
      </w:r>
      <w:r w:rsidR="00376399" w:rsidRPr="00376399">
        <w:rPr>
          <w:rFonts w:ascii="Calibri" w:hAnsi="Calibri"/>
        </w:rPr>
        <w:t xml:space="preserve"> </w:t>
      </w:r>
      <w:r w:rsidR="00376399">
        <w:rPr>
          <w:rFonts w:ascii="Calibri" w:hAnsi="Calibri"/>
        </w:rPr>
        <w:t xml:space="preserve">και στην μεγάλης έκτασης διασκευή του </w:t>
      </w:r>
      <w:r w:rsidR="00376399">
        <w:rPr>
          <w:rFonts w:ascii="Calibri" w:hAnsi="Calibri"/>
          <w:lang w:val="en-US"/>
        </w:rPr>
        <w:t>Rob</w:t>
      </w:r>
      <w:r w:rsidR="00376399" w:rsidRPr="00376399">
        <w:rPr>
          <w:rFonts w:ascii="Calibri" w:hAnsi="Calibri"/>
        </w:rPr>
        <w:t xml:space="preserve"> </w:t>
      </w:r>
      <w:r w:rsidR="00376399">
        <w:rPr>
          <w:rFonts w:ascii="Calibri" w:hAnsi="Calibri"/>
          <w:lang w:val="en-US"/>
        </w:rPr>
        <w:t>Davis</w:t>
      </w:r>
      <w:r w:rsidR="00376399" w:rsidRPr="00376399">
        <w:rPr>
          <w:rFonts w:ascii="Calibri" w:hAnsi="Calibri"/>
        </w:rPr>
        <w:t xml:space="preserve">. </w:t>
      </w:r>
      <w:r w:rsidR="00376399">
        <w:rPr>
          <w:rFonts w:ascii="Calibri" w:hAnsi="Calibri"/>
        </w:rPr>
        <w:t>Οι εγκιβωτισμένες αφηγήσεις, το «παρών» του σύγχρονου δημιουργού, τα διαφορετικά σχεδιαστικά στυλ ως αναλογίες των διαφορετικών αφηγηματικών στυλ κ.λπ.</w:t>
      </w:r>
    </w:p>
    <w:p w:rsidR="00376399" w:rsidRDefault="00376399" w:rsidP="007B1DC3">
      <w:pPr>
        <w:jc w:val="both"/>
        <w:rPr>
          <w:rFonts w:ascii="Calibri" w:hAnsi="Calibri"/>
        </w:rPr>
      </w:pPr>
    </w:p>
    <w:p w:rsidR="00376399" w:rsidRDefault="00376399" w:rsidP="007B1DC3">
      <w:pPr>
        <w:jc w:val="both"/>
        <w:rPr>
          <w:rFonts w:ascii="Calibri" w:hAnsi="Calibri"/>
        </w:rPr>
      </w:pPr>
      <w:r>
        <w:rPr>
          <w:rFonts w:ascii="Calibri" w:hAnsi="Calibri"/>
        </w:rPr>
        <w:t>- Το «</w:t>
      </w:r>
      <w:proofErr w:type="spellStart"/>
      <w:r>
        <w:rPr>
          <w:rFonts w:ascii="Calibri" w:hAnsi="Calibri"/>
        </w:rPr>
        <w:t>Μεφίστο</w:t>
      </w:r>
      <w:proofErr w:type="spellEnd"/>
      <w:r>
        <w:rPr>
          <w:rFonts w:ascii="Calibri" w:hAnsi="Calibri"/>
        </w:rPr>
        <w:t xml:space="preserve">» του Δημήτρη Καμένου ως ελεύθερη απόδοση του Φάουστ του </w:t>
      </w:r>
      <w:proofErr w:type="spellStart"/>
      <w:r>
        <w:rPr>
          <w:rFonts w:ascii="Calibri" w:hAnsi="Calibri"/>
        </w:rPr>
        <w:t>Γκέτε</w:t>
      </w:r>
      <w:proofErr w:type="spellEnd"/>
      <w:r w:rsidRPr="00376399">
        <w:rPr>
          <w:rFonts w:ascii="Calibri" w:hAnsi="Calibri"/>
        </w:rPr>
        <w:t>:</w:t>
      </w:r>
      <w:r>
        <w:rPr>
          <w:rFonts w:ascii="Calibri" w:hAnsi="Calibri"/>
        </w:rPr>
        <w:t xml:space="preserve"> η ένταξη στην πλοκή έργων όπως το «Γεφυράκι» του Μονέ, η «καταγωγή του Κόσμου» του </w:t>
      </w:r>
      <w:proofErr w:type="spellStart"/>
      <w:r>
        <w:rPr>
          <w:rFonts w:ascii="Calibri" w:hAnsi="Calibri"/>
        </w:rPr>
        <w:t>Κουρμπέ</w:t>
      </w:r>
      <w:proofErr w:type="spellEnd"/>
      <w:r>
        <w:rPr>
          <w:rFonts w:ascii="Calibri" w:hAnsi="Calibri"/>
        </w:rPr>
        <w:t xml:space="preserve">, η «Κραυγή» του </w:t>
      </w:r>
      <w:proofErr w:type="spellStart"/>
      <w:r>
        <w:rPr>
          <w:rFonts w:ascii="Calibri" w:hAnsi="Calibri"/>
        </w:rPr>
        <w:t>Μουνκ</w:t>
      </w:r>
      <w:proofErr w:type="spellEnd"/>
      <w:r>
        <w:rPr>
          <w:rFonts w:ascii="Calibri" w:hAnsi="Calibri"/>
        </w:rPr>
        <w:t>, ο «</w:t>
      </w:r>
      <w:proofErr w:type="spellStart"/>
      <w:r>
        <w:rPr>
          <w:rFonts w:ascii="Calibri" w:hAnsi="Calibri"/>
        </w:rPr>
        <w:t>Ψαλιδοχέρης</w:t>
      </w:r>
      <w:proofErr w:type="spellEnd"/>
      <w:r>
        <w:rPr>
          <w:rFonts w:ascii="Calibri" w:hAnsi="Calibri"/>
        </w:rPr>
        <w:t xml:space="preserve">» του Τιμ </w:t>
      </w:r>
      <w:proofErr w:type="spellStart"/>
      <w:r>
        <w:rPr>
          <w:rFonts w:ascii="Calibri" w:hAnsi="Calibri"/>
        </w:rPr>
        <w:t>Μπάρτον</w:t>
      </w:r>
      <w:proofErr w:type="spellEnd"/>
      <w:r>
        <w:rPr>
          <w:rFonts w:ascii="Calibri" w:hAnsi="Calibri"/>
        </w:rPr>
        <w:t xml:space="preserve"> κ.ά.</w:t>
      </w:r>
    </w:p>
    <w:p w:rsidR="00376399" w:rsidRDefault="00376399" w:rsidP="007B1DC3">
      <w:pPr>
        <w:jc w:val="both"/>
        <w:rPr>
          <w:rFonts w:ascii="Calibri" w:hAnsi="Calibri"/>
        </w:rPr>
      </w:pPr>
    </w:p>
    <w:p w:rsidR="00376399" w:rsidRDefault="00376399" w:rsidP="007B1DC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Η «Θεία Κωμωδία» του Δάντη σε μορφή τριλογίας του </w:t>
      </w:r>
      <w:r>
        <w:rPr>
          <w:rFonts w:ascii="Calibri" w:hAnsi="Calibri"/>
          <w:lang w:val="en-US"/>
        </w:rPr>
        <w:t>Gary</w:t>
      </w:r>
      <w:r w:rsidRPr="00376399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lang w:val="en-US"/>
        </w:rPr>
        <w:t>Panter</w:t>
      </w:r>
      <w:proofErr w:type="spellEnd"/>
      <w:r w:rsidRPr="0037639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ως </w:t>
      </w:r>
      <w:proofErr w:type="spellStart"/>
      <w:r>
        <w:rPr>
          <w:rFonts w:ascii="Calibri" w:hAnsi="Calibri"/>
        </w:rPr>
        <w:t>μετααποκαλυπτικό</w:t>
      </w:r>
      <w:proofErr w:type="spellEnd"/>
      <w:r>
        <w:rPr>
          <w:rFonts w:ascii="Calibri" w:hAnsi="Calibri"/>
        </w:rPr>
        <w:t xml:space="preserve"> και </w:t>
      </w:r>
      <w:proofErr w:type="spellStart"/>
      <w:r>
        <w:rPr>
          <w:rFonts w:ascii="Calibri" w:hAnsi="Calibri"/>
        </w:rPr>
        <w:t>μεταπυρηνικό</w:t>
      </w:r>
      <w:proofErr w:type="spellEnd"/>
      <w:r>
        <w:rPr>
          <w:rFonts w:ascii="Calibri" w:hAnsi="Calibri"/>
        </w:rPr>
        <w:t xml:space="preserve"> θρίλερ. Τα μέρη του πρωτοτύπου σε αντίστροφη τοποθέτηση και οι αναλογίες μεταξύ των δύο έργων. </w:t>
      </w:r>
    </w:p>
    <w:p w:rsidR="00376399" w:rsidRDefault="00376399" w:rsidP="007B1DC3">
      <w:pPr>
        <w:jc w:val="both"/>
        <w:rPr>
          <w:rFonts w:ascii="Calibri" w:hAnsi="Calibri"/>
        </w:rPr>
      </w:pPr>
    </w:p>
    <w:p w:rsidR="00376399" w:rsidRDefault="00376399" w:rsidP="007B1DC3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- Η «Αλίκη στη Χώρα των Θαυμάτων» </w:t>
      </w:r>
      <w:r w:rsidR="00443527">
        <w:rPr>
          <w:rFonts w:ascii="Calibri" w:hAnsi="Calibri"/>
        </w:rPr>
        <w:t xml:space="preserve">του </w:t>
      </w:r>
      <w:proofErr w:type="spellStart"/>
      <w:r w:rsidR="00443527">
        <w:rPr>
          <w:rFonts w:ascii="Calibri" w:hAnsi="Calibri"/>
        </w:rPr>
        <w:t>Λιούις</w:t>
      </w:r>
      <w:proofErr w:type="spellEnd"/>
      <w:r w:rsidR="00443527">
        <w:rPr>
          <w:rFonts w:ascii="Calibri" w:hAnsi="Calibri"/>
        </w:rPr>
        <w:t xml:space="preserve"> Κάρολ</w:t>
      </w:r>
      <w:r w:rsidR="00443527" w:rsidRPr="00443527">
        <w:rPr>
          <w:rFonts w:ascii="Calibri" w:hAnsi="Calibri"/>
        </w:rPr>
        <w:t xml:space="preserve">: </w:t>
      </w:r>
      <w:r w:rsidR="00443527">
        <w:rPr>
          <w:rFonts w:ascii="Calibri" w:hAnsi="Calibri"/>
        </w:rPr>
        <w:t xml:space="preserve">η εκδοχή του </w:t>
      </w:r>
      <w:proofErr w:type="spellStart"/>
      <w:r w:rsidR="00443527">
        <w:rPr>
          <w:rFonts w:ascii="Calibri" w:hAnsi="Calibri"/>
          <w:lang w:val="en-US"/>
        </w:rPr>
        <w:t>Henrik</w:t>
      </w:r>
      <w:proofErr w:type="spellEnd"/>
      <w:r w:rsidR="00443527" w:rsidRPr="00443527">
        <w:rPr>
          <w:rFonts w:ascii="Calibri" w:hAnsi="Calibri"/>
        </w:rPr>
        <w:t xml:space="preserve"> </w:t>
      </w:r>
      <w:r w:rsidR="00443527">
        <w:rPr>
          <w:rFonts w:ascii="Calibri" w:hAnsi="Calibri"/>
          <w:lang w:val="en-US"/>
        </w:rPr>
        <w:t>Lange</w:t>
      </w:r>
      <w:r w:rsidR="00443527" w:rsidRPr="00443527">
        <w:rPr>
          <w:rFonts w:ascii="Calibri" w:hAnsi="Calibri"/>
        </w:rPr>
        <w:t xml:space="preserve">, </w:t>
      </w:r>
      <w:r w:rsidR="00443527">
        <w:rPr>
          <w:rFonts w:ascii="Calibri" w:hAnsi="Calibri"/>
        </w:rPr>
        <w:t>οι παραλληλισμοί με το «</w:t>
      </w:r>
      <w:r w:rsidR="00443527">
        <w:rPr>
          <w:rFonts w:ascii="Calibri" w:hAnsi="Calibri"/>
          <w:lang w:val="en-US"/>
        </w:rPr>
        <w:t>Little</w:t>
      </w:r>
      <w:r w:rsidR="00443527" w:rsidRPr="00443527">
        <w:rPr>
          <w:rFonts w:ascii="Calibri" w:hAnsi="Calibri"/>
        </w:rPr>
        <w:t xml:space="preserve"> </w:t>
      </w:r>
      <w:proofErr w:type="spellStart"/>
      <w:r w:rsidR="00443527">
        <w:rPr>
          <w:rFonts w:ascii="Calibri" w:hAnsi="Calibri"/>
          <w:lang w:val="en-US"/>
        </w:rPr>
        <w:t>Nemo</w:t>
      </w:r>
      <w:proofErr w:type="spellEnd"/>
      <w:r w:rsidR="00443527" w:rsidRPr="00443527">
        <w:rPr>
          <w:rFonts w:ascii="Calibri" w:hAnsi="Calibri"/>
        </w:rPr>
        <w:t xml:space="preserve"> </w:t>
      </w:r>
      <w:r w:rsidR="00443527">
        <w:rPr>
          <w:rFonts w:ascii="Calibri" w:hAnsi="Calibri"/>
          <w:lang w:val="en-US"/>
        </w:rPr>
        <w:t>in</w:t>
      </w:r>
      <w:r w:rsidR="00443527" w:rsidRPr="00443527">
        <w:rPr>
          <w:rFonts w:ascii="Calibri" w:hAnsi="Calibri"/>
        </w:rPr>
        <w:t xml:space="preserve"> </w:t>
      </w:r>
      <w:proofErr w:type="spellStart"/>
      <w:r w:rsidR="00443527">
        <w:rPr>
          <w:rFonts w:ascii="Calibri" w:hAnsi="Calibri"/>
          <w:lang w:val="en-US"/>
        </w:rPr>
        <w:t>Slumberland</w:t>
      </w:r>
      <w:proofErr w:type="spellEnd"/>
      <w:r w:rsidR="00443527">
        <w:rPr>
          <w:rFonts w:ascii="Calibri" w:hAnsi="Calibri"/>
        </w:rPr>
        <w:t>»</w:t>
      </w:r>
      <w:r w:rsidR="00443527" w:rsidRPr="00443527">
        <w:rPr>
          <w:rFonts w:ascii="Calibri" w:hAnsi="Calibri"/>
        </w:rPr>
        <w:t xml:space="preserve"> </w:t>
      </w:r>
      <w:r w:rsidR="00443527">
        <w:rPr>
          <w:rFonts w:ascii="Calibri" w:hAnsi="Calibri"/>
        </w:rPr>
        <w:t xml:space="preserve">του </w:t>
      </w:r>
      <w:r w:rsidR="00443527">
        <w:rPr>
          <w:rFonts w:ascii="Calibri" w:hAnsi="Calibri"/>
          <w:lang w:val="en-US"/>
        </w:rPr>
        <w:t>Winsor</w:t>
      </w:r>
      <w:r w:rsidR="00443527" w:rsidRPr="00443527">
        <w:rPr>
          <w:rFonts w:ascii="Calibri" w:hAnsi="Calibri"/>
        </w:rPr>
        <w:t xml:space="preserve"> </w:t>
      </w:r>
      <w:proofErr w:type="spellStart"/>
      <w:r w:rsidR="00443527">
        <w:rPr>
          <w:rFonts w:ascii="Calibri" w:hAnsi="Calibri"/>
          <w:lang w:val="en-US"/>
        </w:rPr>
        <w:t>McCay</w:t>
      </w:r>
      <w:proofErr w:type="spellEnd"/>
      <w:r w:rsidR="00443527" w:rsidRPr="00443527">
        <w:rPr>
          <w:rFonts w:ascii="Calibri" w:hAnsi="Calibri"/>
        </w:rPr>
        <w:t xml:space="preserve"> </w:t>
      </w:r>
      <w:r w:rsidR="00443527">
        <w:rPr>
          <w:rFonts w:ascii="Calibri" w:hAnsi="Calibri"/>
        </w:rPr>
        <w:t>και το «</w:t>
      </w:r>
      <w:r w:rsidR="00443527">
        <w:rPr>
          <w:rFonts w:ascii="Calibri" w:hAnsi="Calibri"/>
          <w:lang w:val="en-US"/>
        </w:rPr>
        <w:t>Little</w:t>
      </w:r>
      <w:r w:rsidR="00443527" w:rsidRPr="00443527">
        <w:rPr>
          <w:rFonts w:ascii="Calibri" w:hAnsi="Calibri"/>
        </w:rPr>
        <w:t xml:space="preserve"> </w:t>
      </w:r>
      <w:r w:rsidR="00443527">
        <w:rPr>
          <w:rFonts w:ascii="Calibri" w:hAnsi="Calibri"/>
          <w:lang w:val="en-US"/>
        </w:rPr>
        <w:t>Ego</w:t>
      </w:r>
      <w:r w:rsidR="00443527">
        <w:rPr>
          <w:rFonts w:ascii="Calibri" w:hAnsi="Calibri"/>
        </w:rPr>
        <w:t>»</w:t>
      </w:r>
      <w:r w:rsidR="00443527" w:rsidRPr="00443527">
        <w:rPr>
          <w:rFonts w:ascii="Calibri" w:hAnsi="Calibri"/>
        </w:rPr>
        <w:t xml:space="preserve"> </w:t>
      </w:r>
      <w:r w:rsidR="00443527">
        <w:rPr>
          <w:rFonts w:ascii="Calibri" w:hAnsi="Calibri"/>
        </w:rPr>
        <w:t xml:space="preserve">του </w:t>
      </w:r>
      <w:proofErr w:type="spellStart"/>
      <w:r w:rsidR="00443527">
        <w:rPr>
          <w:rFonts w:ascii="Calibri" w:hAnsi="Calibri"/>
          <w:lang w:val="en-US"/>
        </w:rPr>
        <w:t>Giardino</w:t>
      </w:r>
      <w:proofErr w:type="spellEnd"/>
      <w:r w:rsidR="00443527" w:rsidRPr="00443527">
        <w:rPr>
          <w:rFonts w:ascii="Calibri" w:hAnsi="Calibri"/>
        </w:rPr>
        <w:t xml:space="preserve">, </w:t>
      </w:r>
      <w:r w:rsidR="00443527">
        <w:rPr>
          <w:rFonts w:ascii="Calibri" w:hAnsi="Calibri"/>
        </w:rPr>
        <w:t xml:space="preserve">η παρωδιακή χρήση του </w:t>
      </w:r>
      <w:r w:rsidR="00443527">
        <w:rPr>
          <w:rFonts w:ascii="Calibri" w:hAnsi="Calibri"/>
          <w:lang w:val="en-US"/>
        </w:rPr>
        <w:t>Bryan</w:t>
      </w:r>
      <w:r w:rsidR="00443527" w:rsidRPr="00443527">
        <w:rPr>
          <w:rFonts w:ascii="Calibri" w:hAnsi="Calibri"/>
        </w:rPr>
        <w:t xml:space="preserve"> </w:t>
      </w:r>
      <w:r w:rsidR="00443527">
        <w:rPr>
          <w:rFonts w:ascii="Calibri" w:hAnsi="Calibri"/>
          <w:lang w:val="en-US"/>
        </w:rPr>
        <w:t>Talbot</w:t>
      </w:r>
      <w:r w:rsidR="00443527" w:rsidRPr="00443527">
        <w:rPr>
          <w:rFonts w:ascii="Calibri" w:hAnsi="Calibri"/>
        </w:rPr>
        <w:t xml:space="preserve"> </w:t>
      </w:r>
      <w:r w:rsidR="00443527">
        <w:rPr>
          <w:rFonts w:ascii="Calibri" w:hAnsi="Calibri"/>
        </w:rPr>
        <w:t>στο «</w:t>
      </w:r>
      <w:r w:rsidR="00443527">
        <w:rPr>
          <w:rFonts w:ascii="Calibri" w:hAnsi="Calibri"/>
          <w:lang w:val="en-US"/>
        </w:rPr>
        <w:t>Alice</w:t>
      </w:r>
      <w:r w:rsidR="00443527" w:rsidRPr="00443527">
        <w:rPr>
          <w:rFonts w:ascii="Calibri" w:hAnsi="Calibri"/>
        </w:rPr>
        <w:t xml:space="preserve"> </w:t>
      </w:r>
      <w:r w:rsidR="00443527">
        <w:rPr>
          <w:rFonts w:ascii="Calibri" w:hAnsi="Calibri"/>
          <w:lang w:val="en-US"/>
        </w:rPr>
        <w:t>in</w:t>
      </w:r>
      <w:r w:rsidR="00443527" w:rsidRPr="00443527">
        <w:rPr>
          <w:rFonts w:ascii="Calibri" w:hAnsi="Calibri"/>
        </w:rPr>
        <w:t xml:space="preserve"> </w:t>
      </w:r>
      <w:r w:rsidR="00443527">
        <w:rPr>
          <w:rFonts w:ascii="Calibri" w:hAnsi="Calibri"/>
          <w:lang w:val="en-US"/>
        </w:rPr>
        <w:t>Sunderland</w:t>
      </w:r>
      <w:r w:rsidR="00443527">
        <w:rPr>
          <w:rFonts w:ascii="Calibri" w:hAnsi="Calibri"/>
        </w:rPr>
        <w:t xml:space="preserve">», η μεταφορική χρήση των </w:t>
      </w:r>
      <w:r w:rsidR="00443527">
        <w:rPr>
          <w:rFonts w:ascii="Calibri" w:hAnsi="Calibri"/>
          <w:lang w:val="en-US"/>
        </w:rPr>
        <w:t>Isabel</w:t>
      </w:r>
      <w:r w:rsidR="00443527" w:rsidRPr="00443527">
        <w:rPr>
          <w:rFonts w:ascii="Calibri" w:hAnsi="Calibri"/>
        </w:rPr>
        <w:t xml:space="preserve"> </w:t>
      </w:r>
      <w:r w:rsidR="00443527">
        <w:rPr>
          <w:rFonts w:ascii="Calibri" w:hAnsi="Calibri"/>
          <w:lang w:val="en-US"/>
        </w:rPr>
        <w:t>Franc</w:t>
      </w:r>
      <w:r w:rsidR="00443527" w:rsidRPr="00443527">
        <w:rPr>
          <w:rFonts w:ascii="Calibri" w:hAnsi="Calibri"/>
        </w:rPr>
        <w:t xml:space="preserve"> </w:t>
      </w:r>
      <w:r w:rsidR="00443527">
        <w:rPr>
          <w:rFonts w:ascii="Calibri" w:hAnsi="Calibri"/>
        </w:rPr>
        <w:t xml:space="preserve">και </w:t>
      </w:r>
      <w:r w:rsidR="00443527">
        <w:rPr>
          <w:rFonts w:ascii="Calibri" w:hAnsi="Calibri"/>
          <w:lang w:val="en-US"/>
        </w:rPr>
        <w:t>Susanna</w:t>
      </w:r>
      <w:r w:rsidR="00443527" w:rsidRPr="00443527">
        <w:rPr>
          <w:rFonts w:ascii="Calibri" w:hAnsi="Calibri"/>
        </w:rPr>
        <w:t xml:space="preserve"> </w:t>
      </w:r>
      <w:r w:rsidR="00443527">
        <w:rPr>
          <w:rFonts w:ascii="Calibri" w:hAnsi="Calibri"/>
          <w:lang w:val="en-US"/>
        </w:rPr>
        <w:t>Martin</w:t>
      </w:r>
      <w:r w:rsidR="00443527" w:rsidRPr="00443527">
        <w:rPr>
          <w:rFonts w:ascii="Calibri" w:hAnsi="Calibri"/>
        </w:rPr>
        <w:t xml:space="preserve"> </w:t>
      </w:r>
      <w:r w:rsidR="00443527">
        <w:rPr>
          <w:rFonts w:ascii="Calibri" w:hAnsi="Calibri"/>
        </w:rPr>
        <w:t>στην «</w:t>
      </w:r>
      <w:proofErr w:type="spellStart"/>
      <w:r w:rsidR="00443527">
        <w:rPr>
          <w:rFonts w:ascii="Calibri" w:hAnsi="Calibri"/>
        </w:rPr>
        <w:t>Αλίσια</w:t>
      </w:r>
      <w:proofErr w:type="spellEnd"/>
      <w:r w:rsidR="00443527">
        <w:rPr>
          <w:rFonts w:ascii="Calibri" w:hAnsi="Calibri"/>
        </w:rPr>
        <w:t xml:space="preserve"> στη Χώρα των Μικρών Θαυμάτων», η χρήση του τίτλου από τον Θόδωρο Πανάγο και την Σταυρούλα Παπαδάκη στο «Μέσα στον Σπασμένο Καθρέφτη</w:t>
      </w:r>
      <w:r w:rsidR="00EF4895">
        <w:rPr>
          <w:rFonts w:ascii="Calibri" w:hAnsi="Calibri"/>
        </w:rPr>
        <w:t>».</w:t>
      </w:r>
    </w:p>
    <w:p w:rsidR="00EF4895" w:rsidRDefault="00EF4895" w:rsidP="007B1DC3">
      <w:pPr>
        <w:jc w:val="both"/>
        <w:rPr>
          <w:rFonts w:ascii="Calibri" w:hAnsi="Calibri"/>
        </w:rPr>
      </w:pPr>
    </w:p>
    <w:p w:rsidR="00EF4895" w:rsidRDefault="00EF4895" w:rsidP="007B1DC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«Ο Μικρός Πρίγκιπας» του </w:t>
      </w:r>
      <w:proofErr w:type="spellStart"/>
      <w:r>
        <w:rPr>
          <w:rFonts w:ascii="Calibri" w:hAnsi="Calibri"/>
        </w:rPr>
        <w:t>Εξυπερύ</w:t>
      </w:r>
      <w:proofErr w:type="spellEnd"/>
      <w:r>
        <w:rPr>
          <w:rFonts w:ascii="Calibri" w:hAnsi="Calibri"/>
        </w:rPr>
        <w:t xml:space="preserve"> και η προσαρμογή από τη Στέλλα Στεργίου. Η αναμέτρηση με τις εικόνες του πρωτοτύπου, οι περικοπές της αφήγησης και η αντικατάσταση κειμένου από εικόνες κ.λπ.</w:t>
      </w:r>
    </w:p>
    <w:p w:rsidR="00EF4895" w:rsidRDefault="00EF4895" w:rsidP="007B1DC3">
      <w:pPr>
        <w:jc w:val="both"/>
        <w:rPr>
          <w:rFonts w:ascii="Calibri" w:hAnsi="Calibri"/>
        </w:rPr>
      </w:pPr>
    </w:p>
    <w:p w:rsidR="00EF4895" w:rsidRDefault="00EF4895" w:rsidP="007B1DC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Έργα με έντονο σεξουαλικό περιεχόμενο όπως η «Ιστορία της Ο» του </w:t>
      </w:r>
      <w:proofErr w:type="spellStart"/>
      <w:r>
        <w:rPr>
          <w:rFonts w:ascii="Calibri" w:hAnsi="Calibri"/>
        </w:rPr>
        <w:t>Μπατάιγ</w:t>
      </w:r>
      <w:proofErr w:type="spellEnd"/>
      <w:r w:rsidR="0048655D">
        <w:rPr>
          <w:rFonts w:ascii="Calibri" w:hAnsi="Calibri"/>
        </w:rPr>
        <w:t xml:space="preserve"> και</w:t>
      </w:r>
      <w:r>
        <w:rPr>
          <w:rFonts w:ascii="Calibri" w:hAnsi="Calibri"/>
        </w:rPr>
        <w:t xml:space="preserve"> </w:t>
      </w:r>
      <w:r w:rsidR="0048655D">
        <w:rPr>
          <w:rFonts w:ascii="Calibri" w:hAnsi="Calibri"/>
        </w:rPr>
        <w:t xml:space="preserve">το «Κατορθώματα ενός νεαρού Δον Ζουάν» του </w:t>
      </w:r>
      <w:proofErr w:type="spellStart"/>
      <w:r w:rsidR="0048655D">
        <w:rPr>
          <w:rFonts w:ascii="Calibri" w:hAnsi="Calibri"/>
        </w:rPr>
        <w:t>Απολιναίρ</w:t>
      </w:r>
      <w:proofErr w:type="spellEnd"/>
      <w:r w:rsidR="0048655D">
        <w:rPr>
          <w:rFonts w:ascii="Calibri" w:hAnsi="Calibri"/>
        </w:rPr>
        <w:t xml:space="preserve"> και οι προσαρμογές τους από τους Γκουίντο </w:t>
      </w:r>
      <w:proofErr w:type="spellStart"/>
      <w:r w:rsidR="0048655D">
        <w:rPr>
          <w:rFonts w:ascii="Calibri" w:hAnsi="Calibri"/>
        </w:rPr>
        <w:t>Κρέπαξ</w:t>
      </w:r>
      <w:proofErr w:type="spellEnd"/>
      <w:r w:rsidR="0048655D">
        <w:rPr>
          <w:rFonts w:ascii="Calibri" w:hAnsi="Calibri"/>
        </w:rPr>
        <w:t xml:space="preserve"> και </w:t>
      </w:r>
      <w:proofErr w:type="spellStart"/>
      <w:r w:rsidR="0048655D">
        <w:rPr>
          <w:rFonts w:ascii="Calibri" w:hAnsi="Calibri"/>
        </w:rPr>
        <w:t>Ζορζ</w:t>
      </w:r>
      <w:proofErr w:type="spellEnd"/>
      <w:r w:rsidR="0048655D">
        <w:rPr>
          <w:rFonts w:ascii="Calibri" w:hAnsi="Calibri"/>
        </w:rPr>
        <w:t xml:space="preserve"> </w:t>
      </w:r>
      <w:proofErr w:type="spellStart"/>
      <w:r w:rsidR="0048655D">
        <w:rPr>
          <w:rFonts w:ascii="Calibri" w:hAnsi="Calibri"/>
        </w:rPr>
        <w:t>Πισάρ</w:t>
      </w:r>
      <w:proofErr w:type="spellEnd"/>
      <w:r w:rsidR="0048655D">
        <w:rPr>
          <w:rFonts w:ascii="Calibri" w:hAnsi="Calibri"/>
        </w:rPr>
        <w:t xml:space="preserve"> αντιστοίχως. </w:t>
      </w:r>
    </w:p>
    <w:p w:rsidR="0048655D" w:rsidRDefault="0048655D" w:rsidP="007B1DC3">
      <w:pPr>
        <w:jc w:val="both"/>
        <w:rPr>
          <w:rFonts w:ascii="Calibri" w:hAnsi="Calibri"/>
        </w:rPr>
      </w:pPr>
    </w:p>
    <w:p w:rsidR="0048655D" w:rsidRDefault="0048655D" w:rsidP="007B1DC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Οι διαφορές στον τρόπο απόδοσης των εικόνων, των γραμμάτων, του ντεκουπάζ, των χρωμάτων κ.ά. σε προσαρμογές εντελώς διαφορετικών έργων όπως το «Αναζητώντας το Χαμένο Χρόνο» του </w:t>
      </w:r>
      <w:proofErr w:type="spellStart"/>
      <w:r>
        <w:rPr>
          <w:rFonts w:ascii="Calibri" w:hAnsi="Calibri"/>
        </w:rPr>
        <w:t>Προυστ</w:t>
      </w:r>
      <w:proofErr w:type="spellEnd"/>
      <w:r>
        <w:rPr>
          <w:rFonts w:ascii="Calibri" w:hAnsi="Calibri"/>
        </w:rPr>
        <w:t xml:space="preserve"> από τη μια και το «Γυμνό Γεύμα» του </w:t>
      </w:r>
      <w:proofErr w:type="spellStart"/>
      <w:r>
        <w:rPr>
          <w:rFonts w:ascii="Calibri" w:hAnsi="Calibri"/>
        </w:rPr>
        <w:t>Μπάροουζ</w:t>
      </w:r>
      <w:proofErr w:type="spellEnd"/>
      <w:r>
        <w:rPr>
          <w:rFonts w:ascii="Calibri" w:hAnsi="Calibri"/>
        </w:rPr>
        <w:t xml:space="preserve">» ή τα έργα του </w:t>
      </w:r>
      <w:proofErr w:type="spellStart"/>
      <w:r>
        <w:rPr>
          <w:rFonts w:ascii="Calibri" w:hAnsi="Calibri"/>
        </w:rPr>
        <w:t>Μπουκόφσκι</w:t>
      </w:r>
      <w:proofErr w:type="spellEnd"/>
      <w:r>
        <w:rPr>
          <w:rFonts w:ascii="Calibri" w:hAnsi="Calibri"/>
        </w:rPr>
        <w:t xml:space="preserve"> από την άλλη. </w:t>
      </w:r>
    </w:p>
    <w:p w:rsidR="0048655D" w:rsidRDefault="0048655D" w:rsidP="007B1DC3">
      <w:pPr>
        <w:jc w:val="both"/>
        <w:rPr>
          <w:rFonts w:ascii="Calibri" w:hAnsi="Calibri"/>
        </w:rPr>
      </w:pPr>
    </w:p>
    <w:p w:rsidR="0048655D" w:rsidRDefault="0048655D" w:rsidP="007B1DC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Παρωδίες και </w:t>
      </w:r>
      <w:proofErr w:type="spellStart"/>
      <w:r>
        <w:rPr>
          <w:rFonts w:ascii="Calibri" w:hAnsi="Calibri"/>
        </w:rPr>
        <w:t>σίκουελς</w:t>
      </w:r>
      <w:proofErr w:type="spellEnd"/>
      <w:r>
        <w:rPr>
          <w:rFonts w:ascii="Calibri" w:hAnsi="Calibri"/>
        </w:rPr>
        <w:t xml:space="preserve"> του «Δράκουλα» του </w:t>
      </w:r>
      <w:proofErr w:type="spellStart"/>
      <w:r>
        <w:rPr>
          <w:rFonts w:ascii="Calibri" w:hAnsi="Calibri"/>
        </w:rPr>
        <w:t>Μπραμ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Στόουκερ</w:t>
      </w:r>
      <w:proofErr w:type="spellEnd"/>
      <w:r w:rsidRPr="0048655D">
        <w:rPr>
          <w:rFonts w:ascii="Calibri" w:hAnsi="Calibri"/>
        </w:rPr>
        <w:t xml:space="preserve">: </w:t>
      </w:r>
      <w:r>
        <w:rPr>
          <w:rFonts w:ascii="Calibri" w:hAnsi="Calibri"/>
        </w:rPr>
        <w:t xml:space="preserve">οι περιπτώσεις της χιουμοριστικής τριλογίας της Αλέξιας Οθωναίου και της μετατόπισης των πρωταγωνιστικών προσώπων από τους Αβραάμ </w:t>
      </w:r>
      <w:proofErr w:type="spellStart"/>
      <w:r>
        <w:rPr>
          <w:rFonts w:ascii="Calibri" w:hAnsi="Calibri"/>
        </w:rPr>
        <w:t>Κάουα</w:t>
      </w:r>
      <w:proofErr w:type="spellEnd"/>
      <w:r>
        <w:rPr>
          <w:rFonts w:ascii="Calibri" w:hAnsi="Calibri"/>
        </w:rPr>
        <w:t xml:space="preserve"> και Γιάννη </w:t>
      </w:r>
      <w:proofErr w:type="spellStart"/>
      <w:r>
        <w:rPr>
          <w:rFonts w:ascii="Calibri" w:hAnsi="Calibri"/>
        </w:rPr>
        <w:t>Ρουμπούλια</w:t>
      </w:r>
      <w:proofErr w:type="spellEnd"/>
      <w:r>
        <w:rPr>
          <w:rFonts w:ascii="Calibri" w:hAnsi="Calibri"/>
        </w:rPr>
        <w:t xml:space="preserve">. </w:t>
      </w:r>
    </w:p>
    <w:p w:rsidR="0048655D" w:rsidRDefault="0048655D" w:rsidP="007B1DC3">
      <w:pPr>
        <w:jc w:val="both"/>
        <w:rPr>
          <w:rFonts w:ascii="Calibri" w:hAnsi="Calibri"/>
        </w:rPr>
      </w:pPr>
    </w:p>
    <w:p w:rsidR="0048655D" w:rsidRDefault="0048655D" w:rsidP="007B1DC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Η τοποθέτηση πραγματικών λογοτεχνών (και αποσπασμάτων των έργων τους) στις περιπέτειες του </w:t>
      </w:r>
      <w:proofErr w:type="spellStart"/>
      <w:r>
        <w:rPr>
          <w:rFonts w:ascii="Calibri" w:hAnsi="Calibri"/>
        </w:rPr>
        <w:t>Κόρτο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Μαλτέζε</w:t>
      </w:r>
      <w:proofErr w:type="spellEnd"/>
      <w:r>
        <w:rPr>
          <w:rFonts w:ascii="Calibri" w:hAnsi="Calibri"/>
        </w:rPr>
        <w:t xml:space="preserve"> τόσο από τον </w:t>
      </w:r>
      <w:proofErr w:type="spellStart"/>
      <w:r>
        <w:rPr>
          <w:rFonts w:ascii="Calibri" w:hAnsi="Calibri"/>
        </w:rPr>
        <w:t>Ούγκο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Πρατ</w:t>
      </w:r>
      <w:proofErr w:type="spellEnd"/>
      <w:r>
        <w:rPr>
          <w:rFonts w:ascii="Calibri" w:hAnsi="Calibri"/>
        </w:rPr>
        <w:t xml:space="preserve"> όσο και από τους συνεχιστές του</w:t>
      </w:r>
      <w:r w:rsidRPr="0048655D">
        <w:rPr>
          <w:rFonts w:ascii="Calibri" w:hAnsi="Calibri"/>
        </w:rPr>
        <w:t xml:space="preserve">: </w:t>
      </w:r>
      <w:r>
        <w:rPr>
          <w:rFonts w:ascii="Calibri" w:hAnsi="Calibri"/>
        </w:rPr>
        <w:t>η περίπτωση του Κωνσταντίνου Καβάφη. Η ένθεση στίχων και μερών λογοτεχνικών έργων σε κόμικς</w:t>
      </w:r>
      <w:r w:rsidRPr="0048655D">
        <w:rPr>
          <w:rFonts w:ascii="Calibri" w:hAnsi="Calibri"/>
        </w:rPr>
        <w:t>:</w:t>
      </w:r>
      <w:r>
        <w:rPr>
          <w:rFonts w:ascii="Calibri" w:hAnsi="Calibri"/>
        </w:rPr>
        <w:t xml:space="preserve"> η περίπτωση του </w:t>
      </w:r>
      <w:proofErr w:type="spellStart"/>
      <w:r>
        <w:rPr>
          <w:rFonts w:ascii="Calibri" w:hAnsi="Calibri"/>
        </w:rPr>
        <w:t>Μποντλέρ</w:t>
      </w:r>
      <w:proofErr w:type="spellEnd"/>
      <w:r>
        <w:rPr>
          <w:rFonts w:ascii="Calibri" w:hAnsi="Calibri"/>
        </w:rPr>
        <w:t xml:space="preserve"> στη «Γιορτή των Αθανάτων» του </w:t>
      </w:r>
      <w:proofErr w:type="spellStart"/>
      <w:r>
        <w:rPr>
          <w:rFonts w:ascii="Calibri" w:hAnsi="Calibri"/>
          <w:lang w:val="en-US"/>
        </w:rPr>
        <w:t>Enki</w:t>
      </w:r>
      <w:proofErr w:type="spellEnd"/>
      <w:r w:rsidRPr="0048655D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lang w:val="en-US"/>
        </w:rPr>
        <w:t>Bilal</w:t>
      </w:r>
      <w:proofErr w:type="spellEnd"/>
      <w:r w:rsidRPr="0048655D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:rsidR="0048655D" w:rsidRDefault="0048655D" w:rsidP="007B1DC3">
      <w:pPr>
        <w:jc w:val="both"/>
        <w:rPr>
          <w:rFonts w:ascii="Calibri" w:hAnsi="Calibri"/>
        </w:rPr>
      </w:pPr>
    </w:p>
    <w:p w:rsidR="007B1DC3" w:rsidRPr="002D24DB" w:rsidRDefault="007B1DC3" w:rsidP="007B1DC3">
      <w:pPr>
        <w:rPr>
          <w:rFonts w:ascii="Calibri" w:hAnsi="Calibri"/>
        </w:rPr>
      </w:pPr>
    </w:p>
    <w:p w:rsidR="007B1DC3" w:rsidRDefault="007B1DC3" w:rsidP="007B1DC3">
      <w:pPr>
        <w:rPr>
          <w:rFonts w:ascii="Calibri" w:hAnsi="Calibri"/>
          <w:u w:val="single"/>
        </w:rPr>
      </w:pPr>
      <w:r w:rsidRPr="00207E63">
        <w:rPr>
          <w:rFonts w:ascii="Calibri" w:hAnsi="Calibri"/>
          <w:u w:val="single"/>
        </w:rPr>
        <w:t>Προτεινόμενη</w:t>
      </w:r>
      <w:r w:rsidRPr="002D24DB">
        <w:rPr>
          <w:rFonts w:ascii="Calibri" w:hAnsi="Calibri"/>
          <w:u w:val="single"/>
        </w:rPr>
        <w:t xml:space="preserve"> </w:t>
      </w:r>
      <w:r w:rsidRPr="00207E63">
        <w:rPr>
          <w:rFonts w:ascii="Calibri" w:hAnsi="Calibri"/>
          <w:u w:val="single"/>
        </w:rPr>
        <w:t>βιβλιογραφία</w:t>
      </w:r>
      <w:r w:rsidRPr="002D24DB">
        <w:rPr>
          <w:rFonts w:ascii="Calibri" w:hAnsi="Calibri"/>
          <w:u w:val="single"/>
        </w:rPr>
        <w:t>:</w:t>
      </w:r>
    </w:p>
    <w:p w:rsidR="007B1DC3" w:rsidRPr="002D24DB" w:rsidRDefault="007B1DC3" w:rsidP="007B1DC3">
      <w:pPr>
        <w:rPr>
          <w:rFonts w:ascii="Calibri" w:hAnsi="Calibri"/>
          <w:u w:val="single"/>
        </w:rPr>
      </w:pPr>
    </w:p>
    <w:p w:rsidR="007B1DC3" w:rsidRPr="008507A0" w:rsidRDefault="007B1DC3" w:rsidP="007B1D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96305">
        <w:rPr>
          <w:rFonts w:ascii="Times New Roman" w:hAnsi="Times New Roman" w:cs="Times New Roman"/>
          <w:sz w:val="24"/>
          <w:szCs w:val="24"/>
          <w:lang w:val="en-US"/>
        </w:rPr>
        <w:t>Rose</w:t>
      </w:r>
      <w:r w:rsidRPr="00F41F72">
        <w:rPr>
          <w:rFonts w:ascii="Times New Roman" w:hAnsi="Times New Roman" w:cs="Times New Roman"/>
          <w:sz w:val="24"/>
          <w:szCs w:val="24"/>
        </w:rPr>
        <w:t xml:space="preserve">, 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Margaret</w:t>
      </w:r>
      <w:r w:rsidRPr="00F41F72">
        <w:rPr>
          <w:rFonts w:ascii="Times New Roman" w:hAnsi="Times New Roman" w:cs="Times New Roman"/>
          <w:sz w:val="24"/>
          <w:szCs w:val="24"/>
        </w:rPr>
        <w:t>. “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Pr="00F41F72">
        <w:rPr>
          <w:rFonts w:ascii="Times New Roman" w:hAnsi="Times New Roman" w:cs="Times New Roman"/>
          <w:sz w:val="24"/>
          <w:szCs w:val="24"/>
        </w:rPr>
        <w:t>-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Modern</w:t>
      </w:r>
      <w:r w:rsidRPr="00F41F72">
        <w:rPr>
          <w:rFonts w:ascii="Times New Roman" w:hAnsi="Times New Roman" w:cs="Times New Roman"/>
          <w:sz w:val="24"/>
          <w:szCs w:val="24"/>
        </w:rPr>
        <w:t xml:space="preserve"> 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Pastiche</w:t>
      </w:r>
      <w:r w:rsidRPr="00F41F72">
        <w:rPr>
          <w:rFonts w:ascii="Times New Roman" w:hAnsi="Times New Roman" w:cs="Times New Roman"/>
          <w:sz w:val="24"/>
          <w:szCs w:val="24"/>
        </w:rPr>
        <w:t xml:space="preserve">”,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British</w:t>
      </w:r>
      <w:r w:rsidRPr="00F41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</w:t>
      </w:r>
      <w:r w:rsidRPr="00F41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Pr="00F41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Aesthetics</w:t>
      </w:r>
      <w:r w:rsidRPr="00F41F72">
        <w:rPr>
          <w:rFonts w:ascii="Times New Roman" w:hAnsi="Times New Roman" w:cs="Times New Roman"/>
          <w:sz w:val="24"/>
          <w:szCs w:val="24"/>
        </w:rPr>
        <w:t xml:space="preserve">, 31/1, </w:t>
      </w:r>
      <w:r w:rsidRPr="00C53584">
        <w:rPr>
          <w:rFonts w:ascii="Times New Roman" w:hAnsi="Times New Roman" w:cs="Times New Roman"/>
          <w:sz w:val="24"/>
          <w:szCs w:val="24"/>
        </w:rPr>
        <w:t>Ιανουάριος</w:t>
      </w:r>
      <w:r w:rsidRPr="00F41F72">
        <w:rPr>
          <w:rFonts w:ascii="Times New Roman" w:hAnsi="Times New Roman" w:cs="Times New Roman"/>
          <w:sz w:val="24"/>
          <w:szCs w:val="24"/>
        </w:rPr>
        <w:t xml:space="preserve"> 199</w:t>
      </w:r>
      <w:r w:rsidRPr="00C53584">
        <w:rPr>
          <w:rFonts w:ascii="Times New Roman" w:hAnsi="Times New Roman" w:cs="Times New Roman"/>
          <w:sz w:val="24"/>
          <w:szCs w:val="24"/>
          <w:lang w:val="en-US"/>
        </w:rPr>
        <w:t>1.</w:t>
      </w:r>
    </w:p>
    <w:p w:rsidR="007B1DC3" w:rsidRPr="000A68C7" w:rsidRDefault="007B1DC3" w:rsidP="007B1D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Eco</w:t>
      </w:r>
      <w:r w:rsidRPr="000A68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Umberto</w:t>
      </w:r>
      <w:r w:rsidRPr="000A68C7">
        <w:rPr>
          <w:rFonts w:ascii="Times New Roman" w:hAnsi="Times New Roman" w:cs="Times New Roman"/>
          <w:sz w:val="24"/>
          <w:szCs w:val="24"/>
        </w:rPr>
        <w:t xml:space="preserve">. </w:t>
      </w:r>
      <w:r w:rsidRPr="000A68C7">
        <w:rPr>
          <w:rFonts w:ascii="Times New Roman" w:hAnsi="Times New Roman" w:cs="Times New Roman"/>
          <w:i/>
          <w:sz w:val="24"/>
          <w:szCs w:val="24"/>
        </w:rPr>
        <w:t>Εμπειρίες Μετάφρασης – Λέγοντας Σχεδόν το Ίδιο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>
        <w:rPr>
          <w:rFonts w:ascii="Times New Roman" w:hAnsi="Times New Roman" w:cs="Times New Roman"/>
          <w:sz w:val="24"/>
          <w:szCs w:val="24"/>
        </w:rPr>
        <w:t>. Έφη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Καλλιφατίδη</w:t>
      </w:r>
      <w:proofErr w:type="spellEnd"/>
      <w:r w:rsidRPr="000A68C7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Αθήνα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Ελληνικά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Γράμματα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>, 2003. (</w:t>
      </w:r>
      <w:r>
        <w:rPr>
          <w:rFonts w:ascii="Times New Roman" w:hAnsi="Times New Roman" w:cs="Times New Roman"/>
          <w:sz w:val="24"/>
          <w:szCs w:val="24"/>
        </w:rPr>
        <w:t>σελ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>.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>7-</w:t>
      </w:r>
      <w:r>
        <w:rPr>
          <w:rFonts w:ascii="Times New Roman" w:hAnsi="Times New Roman" w:cs="Times New Roman"/>
          <w:sz w:val="24"/>
          <w:szCs w:val="24"/>
        </w:rPr>
        <w:t>215, 285-300)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B1DC3" w:rsidRPr="00796305" w:rsidRDefault="007B1DC3" w:rsidP="007B1D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6305">
        <w:rPr>
          <w:rFonts w:ascii="Times New Roman" w:hAnsi="Times New Roman" w:cs="Times New Roman"/>
          <w:sz w:val="24"/>
          <w:szCs w:val="24"/>
          <w:lang w:val="en-US"/>
        </w:rPr>
        <w:t>Dentith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, Simon.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Parody.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sz w:val="24"/>
          <w:szCs w:val="24"/>
        </w:rPr>
        <w:t>Λονδίνο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96305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>, 2000.</w:t>
      </w:r>
    </w:p>
    <w:p w:rsidR="007B1DC3" w:rsidRPr="00C53584" w:rsidRDefault="007B1DC3" w:rsidP="007B1DC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796305">
        <w:rPr>
          <w:rFonts w:ascii="Times New Roman" w:hAnsi="Times New Roman" w:cs="Times New Roman"/>
          <w:sz w:val="24"/>
          <w:szCs w:val="24"/>
          <w:lang w:val="en-US"/>
        </w:rPr>
        <w:t>Hutcheon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. Linda.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 Theory of Parody, </w:t>
      </w:r>
      <w:proofErr w:type="gramStart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proofErr w:type="gramEnd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Teachings of Twentieth-Century Art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27CA0">
        <w:rPr>
          <w:rFonts w:ascii="Times New Roman" w:hAnsi="Times New Roman" w:cs="Times New Roman"/>
          <w:i/>
          <w:iCs/>
          <w:sz w:val="24"/>
          <w:szCs w:val="24"/>
          <w:lang w:val="en-US"/>
        </w:rPr>
        <w:t>Forms.</w:t>
      </w:r>
      <w:r w:rsidRPr="00A27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CA0">
        <w:rPr>
          <w:rFonts w:ascii="Times New Roman" w:hAnsi="Times New Roman" w:cs="Times New Roman"/>
          <w:sz w:val="24"/>
          <w:szCs w:val="24"/>
        </w:rPr>
        <w:t>Ουρμπάνα</w:t>
      </w:r>
      <w:proofErr w:type="spellEnd"/>
      <w:r w:rsidRPr="00A27CA0">
        <w:rPr>
          <w:rFonts w:ascii="Times New Roman" w:hAnsi="Times New Roman" w:cs="Times New Roman"/>
          <w:sz w:val="24"/>
          <w:szCs w:val="24"/>
          <w:lang w:val="en-US"/>
        </w:rPr>
        <w:t>:University of Illinois Press, 2000.</w:t>
      </w:r>
    </w:p>
    <w:p w:rsidR="007B1DC3" w:rsidRDefault="007B1DC3" w:rsidP="007B1D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Γιαννοπούλου</w:t>
      </w:r>
      <w:proofErr w:type="spellEnd"/>
      <w:r w:rsidRPr="00AC2B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Έφη</w:t>
      </w:r>
      <w:r w:rsidRPr="00AC2B1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AC2B12">
        <w:rPr>
          <w:rFonts w:ascii="Times New Roman" w:hAnsi="Times New Roman" w:cs="Times New Roman"/>
          <w:sz w:val="24"/>
          <w:szCs w:val="24"/>
          <w:lang w:val="en-US"/>
        </w:rPr>
        <w:t>Modernist and Postmodernist Fiction(s)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AC2B12">
        <w:rPr>
          <w:lang w:val="en-US"/>
        </w:rPr>
        <w:t xml:space="preserve">. </w:t>
      </w:r>
      <w:r w:rsidRPr="00AC2B12">
        <w:rPr>
          <w:rFonts w:ascii="Times New Roman" w:hAnsi="Times New Roman" w:cs="Times New Roman"/>
          <w:sz w:val="24"/>
          <w:szCs w:val="24"/>
        </w:rPr>
        <w:t xml:space="preserve">Κεφάλαιο από  βιβλίο στο αποθετήριο </w:t>
      </w:r>
      <w:proofErr w:type="spellStart"/>
      <w:r w:rsidRPr="00AC2B12">
        <w:rPr>
          <w:rFonts w:ascii="Times New Roman" w:hAnsi="Times New Roman" w:cs="Times New Roman"/>
          <w:sz w:val="24"/>
          <w:szCs w:val="24"/>
        </w:rPr>
        <w:t>Κάλιππος</w:t>
      </w:r>
      <w:proofErr w:type="spellEnd"/>
      <w:r w:rsidRPr="00AC2B12">
        <w:rPr>
          <w:rFonts w:ascii="Times New Roman" w:hAnsi="Times New Roman" w:cs="Times New Roman"/>
          <w:sz w:val="24"/>
          <w:szCs w:val="24"/>
        </w:rPr>
        <w:t>, 2015.</w:t>
      </w:r>
    </w:p>
    <w:p w:rsidR="0048655D" w:rsidRPr="0048655D" w:rsidRDefault="007B1DC3" w:rsidP="007B1D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A68C7">
        <w:rPr>
          <w:rFonts w:ascii="Times New Roman" w:hAnsi="Times New Roman" w:cs="Times New Roman"/>
          <w:sz w:val="24"/>
          <w:szCs w:val="24"/>
          <w:lang w:val="en-US"/>
        </w:rPr>
        <w:t>Phiddian</w:t>
      </w:r>
      <w:proofErr w:type="spellEnd"/>
      <w:r w:rsidRPr="000A68C7">
        <w:rPr>
          <w:rFonts w:ascii="Times New Roman" w:hAnsi="Times New Roman" w:cs="Times New Roman"/>
          <w:sz w:val="24"/>
          <w:szCs w:val="24"/>
          <w:lang w:val="en-US"/>
        </w:rPr>
        <w:t xml:space="preserve">, Robert.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>Are Parody and Deconstruction Secretly the Same Thing?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0009">
        <w:rPr>
          <w:rFonts w:ascii="Times New Roman" w:hAnsi="Times New Roman" w:cs="Times New Roman"/>
          <w:i/>
          <w:sz w:val="24"/>
          <w:szCs w:val="24"/>
          <w:lang w:val="en-US"/>
        </w:rPr>
        <w:t>New Literary History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 xml:space="preserve">, vol.28, no.4, </w:t>
      </w:r>
      <w:r w:rsidRPr="00CE0009">
        <w:rPr>
          <w:rFonts w:ascii="Times New Roman" w:hAnsi="Times New Roman" w:cs="Times New Roman"/>
          <w:sz w:val="24"/>
          <w:szCs w:val="24"/>
          <w:lang w:val="en-US"/>
        </w:rPr>
        <w:t xml:space="preserve">1997, </w:t>
      </w:r>
      <w:r>
        <w:rPr>
          <w:rFonts w:ascii="Times New Roman" w:hAnsi="Times New Roman" w:cs="Times New Roman"/>
          <w:sz w:val="24"/>
          <w:szCs w:val="24"/>
        </w:rPr>
        <w:t>σελ</w:t>
      </w:r>
      <w:r w:rsidRPr="00CE000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>673-696</w:t>
      </w:r>
    </w:p>
    <w:p w:rsidR="00B85321" w:rsidRDefault="00B85321" w:rsidP="00B85321">
      <w:pPr>
        <w:pStyle w:val="Default"/>
      </w:pPr>
    </w:p>
    <w:p w:rsidR="007B1DC3" w:rsidRPr="00B85321" w:rsidRDefault="00B85321" w:rsidP="00B85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85321">
        <w:rPr>
          <w:rFonts w:ascii="Times New Roman" w:hAnsi="Times New Roman" w:cs="Times New Roman"/>
          <w:sz w:val="24"/>
          <w:szCs w:val="24"/>
          <w:lang w:val="en-US"/>
        </w:rPr>
        <w:t>Beineke</w:t>
      </w:r>
      <w:proofErr w:type="spellEnd"/>
      <w:r w:rsidRPr="00B85321">
        <w:rPr>
          <w:rFonts w:ascii="Times New Roman" w:hAnsi="Times New Roman" w:cs="Times New Roman"/>
          <w:sz w:val="24"/>
          <w:szCs w:val="24"/>
          <w:lang w:val="en-US"/>
        </w:rPr>
        <w:t xml:space="preserve">, Colin, "Towards a Theory of Comic Book Adaptation" (2011). Dissertations, Theses, and Student Research: Department of English. 51. https://digitalcommons.unl.edu/englishdiss/51 </w:t>
      </w:r>
      <w:r w:rsidR="007B1DC3" w:rsidRPr="00B85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B1DC3" w:rsidRPr="000A68C7" w:rsidRDefault="007B1DC3" w:rsidP="007B1DC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B1DC3" w:rsidRPr="000A68C7" w:rsidRDefault="007B1DC3" w:rsidP="007B1DC3">
      <w:pPr>
        <w:jc w:val="both"/>
        <w:rPr>
          <w:lang w:val="en-US"/>
        </w:rPr>
      </w:pPr>
    </w:p>
    <w:p w:rsidR="007B1DC3" w:rsidRPr="000A68C7" w:rsidRDefault="007B1DC3" w:rsidP="007B1DC3">
      <w:pPr>
        <w:rPr>
          <w:lang w:val="en-US"/>
        </w:rPr>
      </w:pPr>
    </w:p>
    <w:p w:rsidR="007B1DC3" w:rsidRPr="000A68C7" w:rsidRDefault="007B1DC3" w:rsidP="007B1DC3">
      <w:pPr>
        <w:rPr>
          <w:lang w:val="en-US"/>
        </w:rPr>
      </w:pPr>
    </w:p>
    <w:p w:rsidR="00A41A1F" w:rsidRPr="00B85321" w:rsidRDefault="00A41A1F">
      <w:pPr>
        <w:rPr>
          <w:lang w:val="en-US"/>
        </w:rPr>
      </w:pPr>
    </w:p>
    <w:sectPr w:rsidR="00A41A1F" w:rsidRPr="00B85321" w:rsidSect="00195F62">
      <w:head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32F" w:rsidRPr="006D332F" w:rsidRDefault="00B85321">
    <w:pPr>
      <w:pStyle w:val="a4"/>
      <w:rPr>
        <w:sz w:val="18"/>
        <w:szCs w:val="18"/>
      </w:rPr>
    </w:pPr>
    <w:r>
      <w:rPr>
        <w:sz w:val="18"/>
        <w:szCs w:val="18"/>
      </w:rPr>
      <w:t>ΣΕΜΙΝΑΡΙΟ</w:t>
    </w:r>
    <w:r w:rsidRPr="006D332F">
      <w:rPr>
        <w:sz w:val="18"/>
        <w:szCs w:val="18"/>
      </w:rPr>
      <w:t>:</w:t>
    </w:r>
    <w:r>
      <w:rPr>
        <w:sz w:val="18"/>
        <w:szCs w:val="18"/>
      </w:rPr>
      <w:t xml:space="preserve"> </w:t>
    </w:r>
    <w:r w:rsidRPr="006D332F">
      <w:rPr>
        <w:sz w:val="18"/>
        <w:szCs w:val="18"/>
      </w:rPr>
      <w:t>ΔΙΕΙΚΟΝΙΚΟΤΗΤΑ ΣΤΗΝ ΕΙΚΟΝΟΓΡΑΦΗΜΕΝΗ ΑΦΗΓΗΣΗ</w:t>
    </w:r>
    <w:r>
      <w:rPr>
        <w:sz w:val="18"/>
        <w:szCs w:val="18"/>
      </w:rPr>
      <w:t xml:space="preserve"> </w:t>
    </w:r>
    <w:r w:rsidRPr="006D332F">
      <w:rPr>
        <w:sz w:val="18"/>
        <w:szCs w:val="18"/>
      </w:rPr>
      <w:t xml:space="preserve">                           Διδάσκων</w:t>
    </w:r>
  </w:p>
  <w:p w:rsidR="006D332F" w:rsidRPr="006D332F" w:rsidRDefault="00B85321">
    <w:pPr>
      <w:pStyle w:val="a4"/>
      <w:rPr>
        <w:sz w:val="18"/>
        <w:szCs w:val="18"/>
      </w:rPr>
    </w:pPr>
    <w:r w:rsidRPr="006D332F">
      <w:rPr>
        <w:sz w:val="18"/>
        <w:szCs w:val="18"/>
      </w:rPr>
      <w:t xml:space="preserve">ΤΜΗΜΑ ΘΙΣΤΕ – ΑΣΚΤ                                                                 </w:t>
    </w:r>
    <w:r>
      <w:rPr>
        <w:sz w:val="18"/>
        <w:szCs w:val="18"/>
      </w:rPr>
      <w:t xml:space="preserve">  </w:t>
    </w:r>
    <w:r w:rsidRPr="006D332F">
      <w:rPr>
        <w:sz w:val="18"/>
        <w:szCs w:val="18"/>
      </w:rPr>
      <w:t xml:space="preserve">                                          Γιάννης </w:t>
    </w:r>
    <w:proofErr w:type="spellStart"/>
    <w:r w:rsidRPr="006D332F">
      <w:rPr>
        <w:sz w:val="18"/>
        <w:szCs w:val="18"/>
      </w:rPr>
      <w:t>Κουκουλάς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D08"/>
    <w:multiLevelType w:val="hybridMultilevel"/>
    <w:tmpl w:val="86BA1BAA"/>
    <w:lvl w:ilvl="0" w:tplc="5B00A9B8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DC3"/>
    <w:rsid w:val="00376399"/>
    <w:rsid w:val="00443527"/>
    <w:rsid w:val="0048655D"/>
    <w:rsid w:val="007B1DC3"/>
    <w:rsid w:val="00A41A1F"/>
    <w:rsid w:val="00B85321"/>
    <w:rsid w:val="00EF4895"/>
    <w:rsid w:val="00F4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Char"/>
    <w:uiPriority w:val="99"/>
    <w:rsid w:val="007B1D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el-GR"/>
    </w:rPr>
  </w:style>
  <w:style w:type="character" w:customStyle="1" w:styleId="Char">
    <w:name w:val="Κείμενο υποσημείωσης Char"/>
    <w:basedOn w:val="a0"/>
    <w:link w:val="a3"/>
    <w:uiPriority w:val="99"/>
    <w:rsid w:val="007B1DC3"/>
    <w:rPr>
      <w:rFonts w:ascii="Calibri" w:eastAsia="Calibri" w:hAnsi="Calibri" w:cs="Calibri"/>
      <w:color w:val="000000"/>
      <w:sz w:val="20"/>
      <w:szCs w:val="20"/>
      <w:u w:color="000000"/>
      <w:bdr w:val="nil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7B1DC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7B1DC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B85321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756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2021-05-08T13:13:00Z</dcterms:created>
  <dcterms:modified xsi:type="dcterms:W3CDTF">2021-05-08T14:18:00Z</dcterms:modified>
</cp:coreProperties>
</file>