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4D" w:rsidRPr="0074684D" w:rsidRDefault="0074684D" w:rsidP="0074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In 1989 the ambitious exhibition </w:t>
      </w:r>
      <w:proofErr w:type="spellStart"/>
      <w:r w:rsidRPr="0074684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Magiciens</w:t>
      </w:r>
      <w:proofErr w:type="spellEnd"/>
      <w:r w:rsidRPr="0074684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de la Terre</w:t>
      </w: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opened in Paris, presenting the work of over one hundred artists, half of whom were described as non-Western. In a daring bid to open up the art world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centred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West Europe and North America, </w:t>
      </w:r>
      <w:proofErr w:type="spellStart"/>
      <w:r w:rsidRPr="0074684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Magiciens</w:t>
      </w:r>
      <w:proofErr w:type="spellEnd"/>
      <w:r w:rsidRPr="0074684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de la Terre</w:t>
      </w: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argued for the universality of the creative impulse and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endeavoured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to offer direct and equal aesthetic experience of contemporary works of art made globally. Marking the 25th anniversary of what proved to be a hugely controversial show, a weekend of screenings and talks revisits and expands on the exhibition’s pioneering film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programme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74684D" w:rsidRPr="0074684D" w:rsidRDefault="0074684D" w:rsidP="0074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selection of screenings offers reflection on the cinematic history and legacy of colonialism, on developments within ethnographic film and on emerging discourses of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globalisation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The diverse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programme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includes works by David Byrne, Maya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Deren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Len Lye, Chris Marker,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Claes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Oldenburg, Alain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Resnais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Jean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Rouch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and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Dziga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Vertov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together with significant contributions by filmmakers who are less well-known in the UK. The films are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contextualised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through discussion with original contributors to </w:t>
      </w:r>
      <w:proofErr w:type="spellStart"/>
      <w:r w:rsidRPr="0074684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Magiciens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and contemporary respondents.</w:t>
      </w:r>
    </w:p>
    <w:p w:rsidR="0074684D" w:rsidRPr="0074684D" w:rsidRDefault="0074684D" w:rsidP="0074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Curated by Lucy Steeds (Central Saint Martins, University of the Arts London) and George Clark (Assistant Curator: Film, Tate Modern).</w:t>
      </w:r>
    </w:p>
    <w:p w:rsidR="0074684D" w:rsidRPr="0074684D" w:rsidRDefault="0074684D" w:rsidP="0074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 partnership between </w:t>
      </w:r>
      <w:proofErr w:type="spellStart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Afterall</w:t>
      </w:r>
      <w:proofErr w:type="spellEnd"/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Books and Tate Film, to mark the recent publication of </w:t>
      </w:r>
      <w:hyperlink r:id="rId5" w:history="1">
        <w:r w:rsidRPr="007468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el-GR"/>
          </w:rPr>
          <w:t>Making Art Global (Part 2): '</w:t>
        </w:r>
        <w:proofErr w:type="spellStart"/>
        <w:r w:rsidRPr="007468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el-GR"/>
          </w:rPr>
          <w:t>Magiciens</w:t>
        </w:r>
        <w:proofErr w:type="spellEnd"/>
        <w:r w:rsidRPr="0074684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el-GR"/>
          </w:rPr>
          <w:t xml:space="preserve"> de la Terre’</w:t>
        </w:r>
        <w:r w:rsidRPr="007468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 1989</w:t>
        </w:r>
      </w:hyperlink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2013 in conjunction with the </w:t>
      </w:r>
      <w:hyperlink r:id="rId6" w:history="1">
        <w:proofErr w:type="spellStart"/>
        <w:r w:rsidRPr="007468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MRes</w:t>
        </w:r>
        <w:proofErr w:type="spellEnd"/>
        <w:r w:rsidRPr="007468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 Art: Exhibition Studies</w:t>
        </w:r>
      </w:hyperlink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course at Central Saint Martins, University of the Arts London.</w:t>
      </w:r>
    </w:p>
    <w:p w:rsidR="0074684D" w:rsidRPr="0074684D" w:rsidRDefault="0074684D" w:rsidP="0074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74684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Venue</w:t>
      </w:r>
    </w:p>
    <w:p w:rsidR="0074684D" w:rsidRPr="0074684D" w:rsidRDefault="0074684D" w:rsidP="0074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Tate Modern</w:t>
      </w: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Bankside</w:t>
      </w: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London</w:t>
      </w: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SE1 9TG</w:t>
      </w: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hyperlink r:id="rId7" w:history="1">
        <w:r w:rsidRPr="007468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Plan your visit</w:t>
        </w:r>
      </w:hyperlink>
    </w:p>
    <w:p w:rsidR="0074684D" w:rsidRPr="0074684D" w:rsidRDefault="0074684D" w:rsidP="0074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74684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Dates</w:t>
      </w:r>
    </w:p>
    <w:p w:rsidR="0074684D" w:rsidRPr="0074684D" w:rsidRDefault="0074684D" w:rsidP="007468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</w:pPr>
      <w:r w:rsidRPr="0074684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Pricing</w:t>
      </w:r>
    </w:p>
    <w:p w:rsidR="0074684D" w:rsidRPr="0074684D" w:rsidRDefault="0074684D" w:rsidP="00746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4684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£5 FREE for Members</w:t>
      </w:r>
    </w:p>
    <w:p w:rsidR="0074684D" w:rsidRPr="0074684D" w:rsidRDefault="0074684D" w:rsidP="0074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8" w:history="1">
        <w:r w:rsidRPr="007468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 xml:space="preserve">Become a Member </w:t>
        </w:r>
      </w:hyperlink>
    </w:p>
    <w:p w:rsidR="008B2410" w:rsidRPr="0074684D" w:rsidRDefault="008B2410">
      <w:pPr>
        <w:rPr>
          <w:lang w:val="en-US"/>
        </w:rPr>
      </w:pPr>
      <w:bookmarkStart w:id="0" w:name="_GoBack"/>
      <w:bookmarkEnd w:id="0"/>
    </w:p>
    <w:sectPr w:rsidR="008B2410" w:rsidRPr="007468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00"/>
    <w:rsid w:val="0074684D"/>
    <w:rsid w:val="008B2410"/>
    <w:rsid w:val="00F7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e.org.uk/join-support/tate-memb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te.org.uk/visit/tate-moder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sm.arts.ac.uk/courses/mres-art-exhibition-studies/" TargetMode="External"/><Relationship Id="rId5" Type="http://schemas.openxmlformats.org/officeDocument/2006/relationships/hyperlink" Target="http://www.afterall.org/books/exhibition.histories/making-art-global-part2-magiciens-de-la-terre-19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Delia</cp:lastModifiedBy>
  <cp:revision>3</cp:revision>
  <cp:lastPrinted>2017-03-19T22:00:00Z</cp:lastPrinted>
  <dcterms:created xsi:type="dcterms:W3CDTF">2017-03-19T22:00:00Z</dcterms:created>
  <dcterms:modified xsi:type="dcterms:W3CDTF">2017-03-19T22:16:00Z</dcterms:modified>
</cp:coreProperties>
</file>