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2ED" w:rsidRDefault="009042E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Η μέθοδος της </w:t>
      </w:r>
      <w:r>
        <w:rPr>
          <w:b/>
          <w:bCs/>
          <w:sz w:val="32"/>
          <w:lang w:val="en-GB"/>
        </w:rPr>
        <w:t>Margareta</w:t>
      </w:r>
      <w:r>
        <w:rPr>
          <w:b/>
          <w:bCs/>
          <w:sz w:val="32"/>
        </w:rPr>
        <w:t xml:space="preserve"> </w:t>
      </w:r>
      <w:r>
        <w:rPr>
          <w:b/>
          <w:bCs/>
          <w:sz w:val="32"/>
          <w:lang w:val="en-GB"/>
        </w:rPr>
        <w:t>Ekarv</w:t>
      </w:r>
    </w:p>
    <w:p w:rsidR="009042ED" w:rsidRDefault="009042ED">
      <w:pPr>
        <w:jc w:val="center"/>
      </w:pPr>
    </w:p>
    <w:p w:rsidR="009042ED" w:rsidRDefault="009042ED">
      <w:pPr>
        <w:jc w:val="center"/>
        <w:rPr>
          <w:b/>
          <w:bCs/>
        </w:rPr>
      </w:pPr>
      <w:r>
        <w:rPr>
          <w:b/>
          <w:bCs/>
        </w:rPr>
        <w:t>Ταχυδρομικό Μουσείο Σουηδίας</w:t>
      </w:r>
    </w:p>
    <w:p w:rsidR="009042ED" w:rsidRDefault="009042ED">
      <w:pPr>
        <w:jc w:val="center"/>
        <w:rPr>
          <w:b/>
          <w:bCs/>
        </w:rPr>
      </w:pPr>
    </w:p>
    <w:p w:rsidR="009042ED" w:rsidRDefault="009042ED">
      <w:pPr>
        <w:jc w:val="center"/>
      </w:pPr>
      <w:r>
        <w:rPr>
          <w:b/>
          <w:bCs/>
        </w:rPr>
        <w:t>Μόνιμη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Έκθεση</w:t>
      </w:r>
      <w:r>
        <w:rPr>
          <w:b/>
          <w:bCs/>
          <w:lang w:val="en-US"/>
        </w:rPr>
        <w:t xml:space="preserve"> ‘A Letter Makes All the Difference’</w:t>
      </w:r>
    </w:p>
    <w:p w:rsidR="009042ED" w:rsidRDefault="009042ED">
      <w:pPr>
        <w:jc w:val="center"/>
      </w:pPr>
    </w:p>
    <w:p w:rsidR="009042ED" w:rsidRDefault="009042ED">
      <w:pPr>
        <w:pStyle w:val="Header"/>
        <w:tabs>
          <w:tab w:val="clear" w:pos="4153"/>
          <w:tab w:val="clear" w:pos="8306"/>
        </w:tabs>
        <w:rPr>
          <w:lang w:val="en-US"/>
        </w:rPr>
      </w:pPr>
    </w:p>
    <w:p w:rsidR="009042ED" w:rsidRDefault="009042ED">
      <w:pPr>
        <w:pStyle w:val="Heading1"/>
      </w:pPr>
      <w:r>
        <w:t>Παραδοχές</w:t>
      </w:r>
    </w:p>
    <w:p w:rsidR="009042ED" w:rsidRDefault="009042ED"/>
    <w:p w:rsidR="009042ED" w:rsidRDefault="009042ED">
      <w:pPr>
        <w:numPr>
          <w:ilvl w:val="0"/>
          <w:numId w:val="1"/>
        </w:numPr>
      </w:pPr>
      <w:r>
        <w:t>Η χρήση των λέξεων δίνει μια άλλη διάσταση στην οπτική εμπειρία.</w:t>
      </w:r>
    </w:p>
    <w:p w:rsidR="009042ED" w:rsidRDefault="009042ED"/>
    <w:p w:rsidR="009042ED" w:rsidRDefault="009042ED">
      <w:pPr>
        <w:numPr>
          <w:ilvl w:val="0"/>
          <w:numId w:val="1"/>
        </w:numPr>
      </w:pPr>
      <w:r>
        <w:t>Τα κείμενα έχουν ίδια σημασία με τα εκθέματα.</w:t>
      </w:r>
    </w:p>
    <w:p w:rsidR="009042ED" w:rsidRDefault="009042ED"/>
    <w:p w:rsidR="009042ED" w:rsidRDefault="009042ED">
      <w:pPr>
        <w:numPr>
          <w:ilvl w:val="0"/>
          <w:numId w:val="1"/>
        </w:numPr>
      </w:pPr>
      <w:r>
        <w:t>Τα κείμενα αποτελούν οργανικό τμήμα της έκθεσης.</w:t>
      </w:r>
    </w:p>
    <w:p w:rsidR="009042ED" w:rsidRDefault="009042ED"/>
    <w:p w:rsidR="009042ED" w:rsidRDefault="009042ED"/>
    <w:p w:rsidR="009042ED" w:rsidRDefault="009042ED">
      <w:pPr>
        <w:rPr>
          <w:b/>
          <w:bCs/>
        </w:rPr>
      </w:pPr>
      <w:r>
        <w:rPr>
          <w:b/>
          <w:bCs/>
        </w:rPr>
        <w:t>Γιατί κείμενα που διαβάζονται εύκολα;</w:t>
      </w:r>
    </w:p>
    <w:p w:rsidR="009042ED" w:rsidRDefault="009042ED">
      <w:pPr>
        <w:rPr>
          <w:b/>
          <w:bCs/>
        </w:rPr>
      </w:pPr>
    </w:p>
    <w:p w:rsidR="009042ED" w:rsidRDefault="009042ED">
      <w:pPr>
        <w:numPr>
          <w:ilvl w:val="0"/>
          <w:numId w:val="2"/>
        </w:numPr>
      </w:pPr>
      <w:r>
        <w:t>Τα κείμενα δύσκολα τραβούν  την προσοχή του επισκέπτη.</w:t>
      </w:r>
    </w:p>
    <w:p w:rsidR="009042ED" w:rsidRDefault="009042ED"/>
    <w:p w:rsidR="009042ED" w:rsidRDefault="009042ED">
      <w:pPr>
        <w:numPr>
          <w:ilvl w:val="0"/>
          <w:numId w:val="2"/>
        </w:numPr>
      </w:pPr>
      <w:r>
        <w:t>Οι επισκέπτες διαβάζουν όρθιοι και από απόσταση.</w:t>
      </w:r>
    </w:p>
    <w:p w:rsidR="009042ED" w:rsidRDefault="009042ED"/>
    <w:p w:rsidR="009042ED" w:rsidRDefault="009042ED">
      <w:pPr>
        <w:numPr>
          <w:ilvl w:val="0"/>
          <w:numId w:val="2"/>
        </w:numPr>
      </w:pPr>
      <w:r>
        <w:t>Οι επισκέπτες διαβάζουν σε δημόσιο χώρο.</w:t>
      </w:r>
    </w:p>
    <w:p w:rsidR="009042ED" w:rsidRDefault="009042ED"/>
    <w:p w:rsidR="009042ED" w:rsidRDefault="009042ED">
      <w:pPr>
        <w:numPr>
          <w:ilvl w:val="0"/>
          <w:numId w:val="2"/>
        </w:numPr>
      </w:pPr>
      <w:r>
        <w:t>Οι  επισκέπτες δεν είναι εξοικειωμένοι με τα κείμενα.</w:t>
      </w:r>
    </w:p>
    <w:p w:rsidR="009042ED" w:rsidRDefault="009042ED"/>
    <w:p w:rsidR="009042ED" w:rsidRDefault="009042ED">
      <w:pPr>
        <w:numPr>
          <w:ilvl w:val="0"/>
          <w:numId w:val="2"/>
        </w:numPr>
      </w:pPr>
      <w:r>
        <w:t>Οι επισκέπτες μπορεί να είναι κουρασμένοι.</w:t>
      </w:r>
    </w:p>
    <w:p w:rsidR="009042ED" w:rsidRDefault="009042ED"/>
    <w:p w:rsidR="009042ED" w:rsidRDefault="009042ED">
      <w:pPr>
        <w:numPr>
          <w:ilvl w:val="0"/>
          <w:numId w:val="2"/>
        </w:numPr>
      </w:pPr>
      <w:r>
        <w:t>Το φως είναι συνήθως πολύ χαμηλό.</w:t>
      </w:r>
    </w:p>
    <w:p w:rsidR="009042ED" w:rsidRDefault="009042ED"/>
    <w:p w:rsidR="009042ED" w:rsidRDefault="009042ED">
      <w:pPr>
        <w:numPr>
          <w:ilvl w:val="0"/>
          <w:numId w:val="2"/>
        </w:numPr>
      </w:pPr>
      <w:r>
        <w:t xml:space="preserve">Η «γωνία» ανάγνωσης είναι πάντα οι ίδια.  </w:t>
      </w:r>
    </w:p>
    <w:p w:rsidR="009042ED" w:rsidRDefault="009042ED"/>
    <w:p w:rsidR="009042ED" w:rsidRDefault="009042ED">
      <w:pPr>
        <w:pStyle w:val="Header"/>
        <w:tabs>
          <w:tab w:val="clear" w:pos="4153"/>
          <w:tab w:val="clear" w:pos="8306"/>
        </w:tabs>
      </w:pPr>
    </w:p>
    <w:p w:rsidR="009042ED" w:rsidRDefault="009042ED">
      <w:pPr>
        <w:pStyle w:val="Heading1"/>
      </w:pPr>
      <w:r>
        <w:t>Η διαδικασία συγγραφής των κειμένων για την έκθεση</w:t>
      </w:r>
    </w:p>
    <w:p w:rsidR="009042ED" w:rsidRDefault="009042ED"/>
    <w:p w:rsidR="009042ED" w:rsidRDefault="009042ED">
      <w:pPr>
        <w:numPr>
          <w:ilvl w:val="0"/>
          <w:numId w:val="3"/>
        </w:numPr>
      </w:pPr>
      <w:r>
        <w:t>Πέντε μήνες πριν να ανοίξει η έκθεση.</w:t>
      </w:r>
    </w:p>
    <w:p w:rsidR="009042ED" w:rsidRDefault="009042ED"/>
    <w:p w:rsidR="009042ED" w:rsidRDefault="009042ED">
      <w:pPr>
        <w:numPr>
          <w:ilvl w:val="0"/>
          <w:numId w:val="3"/>
        </w:numPr>
      </w:pPr>
      <w:r>
        <w:t>Στάδιο παραγωγής της έκθεσης: Στόχοι, δομή, κατασκευή εκθεμάτων.</w:t>
      </w:r>
    </w:p>
    <w:p w:rsidR="009042ED" w:rsidRDefault="009042ED"/>
    <w:p w:rsidR="009042ED" w:rsidRDefault="009042ED">
      <w:pPr>
        <w:numPr>
          <w:ilvl w:val="0"/>
          <w:numId w:val="3"/>
        </w:numPr>
      </w:pPr>
      <w:r>
        <w:t>Ενημέρωση για το θέμα.</w:t>
      </w:r>
    </w:p>
    <w:p w:rsidR="009042ED" w:rsidRDefault="009042ED"/>
    <w:p w:rsidR="009042ED" w:rsidRDefault="009042ED">
      <w:pPr>
        <w:numPr>
          <w:ilvl w:val="0"/>
          <w:numId w:val="3"/>
        </w:numPr>
      </w:pPr>
      <w:r>
        <w:t>Τακτικές συναντήσεις με την ομάδα παραγωγής της έκθεσης.</w:t>
      </w:r>
    </w:p>
    <w:p w:rsidR="009042ED" w:rsidRDefault="009042ED"/>
    <w:p w:rsidR="009042ED" w:rsidRDefault="009042ED">
      <w:pPr>
        <w:numPr>
          <w:ilvl w:val="0"/>
          <w:numId w:val="3"/>
        </w:numPr>
      </w:pPr>
      <w:r>
        <w:t>Δοκιμές στον ίδιο το χώρο της έκθεσης.</w:t>
      </w:r>
    </w:p>
    <w:p w:rsidR="009042ED" w:rsidRDefault="009042ED"/>
    <w:p w:rsidR="009042ED" w:rsidRDefault="009042ED"/>
    <w:p w:rsidR="009042ED" w:rsidRDefault="009042ED"/>
    <w:p w:rsidR="009042ED" w:rsidRDefault="009042ED"/>
    <w:p w:rsidR="009042ED" w:rsidRDefault="009042ED"/>
    <w:p w:rsidR="009042ED" w:rsidRDefault="009042ED">
      <w:pPr>
        <w:pStyle w:val="Heading1"/>
      </w:pPr>
      <w:r>
        <w:t>«Προδιαγραφές»</w:t>
      </w:r>
    </w:p>
    <w:p w:rsidR="009042ED" w:rsidRDefault="009042ED"/>
    <w:p w:rsidR="009042ED" w:rsidRDefault="009042ED">
      <w:pPr>
        <w:numPr>
          <w:ilvl w:val="0"/>
          <w:numId w:val="4"/>
        </w:numPr>
      </w:pPr>
      <w:r>
        <w:t>Τα κείμενα πρέπει να είναι απλά και κατανοητά.</w:t>
      </w:r>
    </w:p>
    <w:p w:rsidR="009042ED" w:rsidRDefault="009042ED">
      <w:pPr>
        <w:pStyle w:val="Header"/>
        <w:tabs>
          <w:tab w:val="clear" w:pos="4153"/>
          <w:tab w:val="clear" w:pos="8306"/>
        </w:tabs>
      </w:pPr>
    </w:p>
    <w:p w:rsidR="009042ED" w:rsidRDefault="009042ED">
      <w:pPr>
        <w:numPr>
          <w:ilvl w:val="0"/>
          <w:numId w:val="4"/>
        </w:numPr>
      </w:pPr>
      <w:r>
        <w:t>Χρήση απλής γλώσσας για σύνθετες ιδέες.</w:t>
      </w:r>
    </w:p>
    <w:p w:rsidR="009042ED" w:rsidRDefault="009042ED"/>
    <w:p w:rsidR="009042ED" w:rsidRDefault="009042ED">
      <w:pPr>
        <w:numPr>
          <w:ilvl w:val="0"/>
          <w:numId w:val="4"/>
        </w:numPr>
      </w:pPr>
      <w:r>
        <w:t>Κανονική σειρά λέξεων (όπως στον προφορικό λόγο).</w:t>
      </w:r>
    </w:p>
    <w:p w:rsidR="009042ED" w:rsidRDefault="009042ED"/>
    <w:p w:rsidR="009042ED" w:rsidRDefault="009042ED">
      <w:pPr>
        <w:numPr>
          <w:ilvl w:val="0"/>
          <w:numId w:val="4"/>
        </w:numPr>
      </w:pPr>
      <w:r>
        <w:t>Το τέλος μιας αράδας πρέπει να συμπίπτει με τη νοηματική ολοκλήρωση μιας φράσης. Μια ιδέα σε μια γραμμή.</w:t>
      </w:r>
    </w:p>
    <w:p w:rsidR="009042ED" w:rsidRDefault="009042ED"/>
    <w:p w:rsidR="009042ED" w:rsidRDefault="009042ED">
      <w:pPr>
        <w:numPr>
          <w:ilvl w:val="0"/>
          <w:numId w:val="4"/>
        </w:numPr>
      </w:pPr>
      <w:r>
        <w:t>Μικρές προτάσεις, περίπου 45 χαρακτήρες σε κάθε πρόταση.</w:t>
      </w:r>
    </w:p>
    <w:p w:rsidR="009042ED" w:rsidRDefault="009042ED"/>
    <w:p w:rsidR="009042ED" w:rsidRDefault="009042ED">
      <w:pPr>
        <w:numPr>
          <w:ilvl w:val="0"/>
          <w:numId w:val="4"/>
        </w:numPr>
      </w:pPr>
      <w:r>
        <w:t>Δευτερεύουσες προτάσεις, σύνθετοι επιθετικοί και επιρρηματικοί προσδιορισμοί κ.α. πρέπει να αποφεύγονται.</w:t>
      </w:r>
    </w:p>
    <w:p w:rsidR="009042ED" w:rsidRDefault="009042ED"/>
    <w:p w:rsidR="009042ED" w:rsidRDefault="009042ED">
      <w:pPr>
        <w:numPr>
          <w:ilvl w:val="0"/>
          <w:numId w:val="4"/>
        </w:numPr>
      </w:pPr>
      <w:r>
        <w:t xml:space="preserve">Μικρές παράγραφοι («ποίημα»). </w:t>
      </w:r>
    </w:p>
    <w:p w:rsidR="009042ED" w:rsidRDefault="009042ED"/>
    <w:p w:rsidR="009042ED" w:rsidRDefault="009042ED">
      <w:pPr>
        <w:numPr>
          <w:ilvl w:val="0"/>
          <w:numId w:val="4"/>
        </w:numPr>
      </w:pPr>
      <w:r>
        <w:t>Ρυθμός στο λόγο.</w:t>
      </w:r>
    </w:p>
    <w:p w:rsidR="009042ED" w:rsidRDefault="009042ED"/>
    <w:p w:rsidR="009042ED" w:rsidRDefault="009042ED">
      <w:pPr>
        <w:numPr>
          <w:ilvl w:val="0"/>
          <w:numId w:val="4"/>
        </w:numPr>
      </w:pPr>
      <w:r>
        <w:t>Χρήση ενεργητικής φωνής.</w:t>
      </w:r>
    </w:p>
    <w:p w:rsidR="009042ED" w:rsidRDefault="009042ED"/>
    <w:p w:rsidR="009042ED" w:rsidRDefault="009042ED">
      <w:pPr>
        <w:numPr>
          <w:ilvl w:val="0"/>
          <w:numId w:val="4"/>
        </w:numPr>
      </w:pPr>
      <w:r>
        <w:t>Αναφορά του υποκειμένου της πρότασης από την αρχή.</w:t>
      </w:r>
    </w:p>
    <w:p w:rsidR="009042ED" w:rsidRDefault="009042ED"/>
    <w:p w:rsidR="009042ED" w:rsidRDefault="009042ED">
      <w:pPr>
        <w:numPr>
          <w:ilvl w:val="0"/>
          <w:numId w:val="4"/>
        </w:numPr>
      </w:pPr>
      <w:r>
        <w:t>Ανάγνωση «μεγαλοφώνως» των κειμένων.</w:t>
      </w:r>
    </w:p>
    <w:p w:rsidR="009042ED" w:rsidRDefault="009042ED"/>
    <w:p w:rsidR="009042ED" w:rsidRDefault="009042ED">
      <w:pPr>
        <w:numPr>
          <w:ilvl w:val="0"/>
          <w:numId w:val="4"/>
        </w:numPr>
      </w:pPr>
      <w:r>
        <w:t>Συντονισμός συγγραφής κειμένων με το σχεδιασμό της έκθεσης.</w:t>
      </w:r>
    </w:p>
    <w:p w:rsidR="009042ED" w:rsidRDefault="009042ED"/>
    <w:p w:rsidR="009042ED" w:rsidRDefault="009042ED">
      <w:pPr>
        <w:rPr>
          <w:lang w:val="en-US"/>
        </w:rPr>
      </w:pPr>
    </w:p>
    <w:p w:rsidR="009042ED" w:rsidRDefault="009042ED">
      <w:pPr>
        <w:rPr>
          <w:lang w:val="en-US"/>
        </w:rPr>
      </w:pPr>
    </w:p>
    <w:p w:rsidR="009042ED" w:rsidRDefault="009042ED">
      <w:pPr>
        <w:rPr>
          <w:lang w:val="en-US"/>
        </w:rPr>
      </w:pPr>
    </w:p>
    <w:p w:rsidR="009042ED" w:rsidRDefault="009042ED">
      <w:pPr>
        <w:rPr>
          <w:lang w:val="en-US"/>
        </w:rPr>
      </w:pPr>
    </w:p>
    <w:p w:rsidR="009042ED" w:rsidRDefault="009042ED">
      <w:pPr>
        <w:rPr>
          <w:lang w:val="en-US"/>
        </w:rPr>
      </w:pPr>
    </w:p>
    <w:p w:rsidR="009042ED" w:rsidRDefault="009042ED">
      <w:pPr>
        <w:rPr>
          <w:lang w:val="en-US"/>
        </w:rPr>
      </w:pPr>
    </w:p>
    <w:p w:rsidR="009042ED" w:rsidRDefault="009042ED">
      <w:pPr>
        <w:rPr>
          <w:lang w:val="en-US"/>
        </w:rPr>
      </w:pPr>
    </w:p>
    <w:p w:rsidR="009042ED" w:rsidRDefault="009042ED">
      <w:pPr>
        <w:rPr>
          <w:lang w:val="en-US"/>
        </w:rPr>
      </w:pPr>
    </w:p>
    <w:p w:rsidR="009042ED" w:rsidRDefault="009042ED">
      <w:pPr>
        <w:rPr>
          <w:lang w:val="en-US"/>
        </w:rPr>
      </w:pPr>
    </w:p>
    <w:p w:rsidR="009042ED" w:rsidRDefault="009042ED">
      <w:pPr>
        <w:rPr>
          <w:lang w:val="en-US"/>
        </w:rPr>
      </w:pPr>
    </w:p>
    <w:p w:rsidR="009042ED" w:rsidRDefault="009042ED">
      <w:pPr>
        <w:rPr>
          <w:lang w:val="en-US"/>
        </w:rPr>
      </w:pPr>
    </w:p>
    <w:p w:rsidR="009042ED" w:rsidRDefault="009042ED">
      <w:pPr>
        <w:rPr>
          <w:lang w:val="en-US"/>
        </w:rPr>
      </w:pPr>
    </w:p>
    <w:p w:rsidR="009042ED" w:rsidRDefault="009042ED">
      <w:pPr>
        <w:rPr>
          <w:lang w:val="en-US"/>
        </w:rPr>
      </w:pPr>
    </w:p>
    <w:p w:rsidR="009042ED" w:rsidRDefault="009042ED">
      <w:pPr>
        <w:rPr>
          <w:lang w:val="en-US"/>
        </w:rPr>
      </w:pPr>
    </w:p>
    <w:p w:rsidR="009042ED" w:rsidRDefault="009042ED">
      <w:pPr>
        <w:rPr>
          <w:lang w:val="en-US"/>
        </w:rPr>
      </w:pPr>
    </w:p>
    <w:p w:rsidR="009042ED" w:rsidRDefault="009042ED">
      <w:pPr>
        <w:rPr>
          <w:lang w:val="en-US"/>
        </w:rPr>
      </w:pPr>
    </w:p>
    <w:p w:rsidR="009042ED" w:rsidRDefault="009042ED">
      <w:pPr>
        <w:rPr>
          <w:lang w:val="en-US"/>
        </w:rPr>
      </w:pPr>
    </w:p>
    <w:p w:rsidR="009042ED" w:rsidRDefault="009042ED">
      <w:pPr>
        <w:rPr>
          <w:lang w:val="en-US"/>
        </w:rPr>
      </w:pPr>
    </w:p>
    <w:p w:rsidR="009042ED" w:rsidRDefault="009042ED">
      <w:pPr>
        <w:rPr>
          <w:lang w:val="en-US"/>
        </w:rPr>
      </w:pPr>
    </w:p>
    <w:p w:rsidR="009042ED" w:rsidRDefault="009042ED">
      <w:pPr>
        <w:rPr>
          <w:lang w:val="en-US"/>
        </w:rPr>
      </w:pPr>
      <w:r>
        <w:rPr>
          <w:lang w:val="en-US"/>
        </w:rPr>
        <w:t xml:space="preserve">Hooper-Greenhill, E., ed., 1999. </w:t>
      </w:r>
      <w:r>
        <w:rPr>
          <w:i/>
          <w:iCs/>
          <w:lang w:val="en-US"/>
        </w:rPr>
        <w:t>The Educational Role of the Museum</w:t>
      </w:r>
      <w:r>
        <w:rPr>
          <w:lang w:val="en-US"/>
        </w:rPr>
        <w:t>. London, Routledge.</w:t>
      </w:r>
    </w:p>
    <w:p w:rsidR="009042ED" w:rsidRDefault="009042ED">
      <w:pPr>
        <w:pStyle w:val="Heading2"/>
        <w:jc w:val="center"/>
        <w:rPr>
          <w:sz w:val="28"/>
        </w:rPr>
      </w:pPr>
      <w:r>
        <w:rPr>
          <w:sz w:val="28"/>
        </w:rPr>
        <w:t>Μουσείο Ελληνικής Λαϊκής Τέχνης</w:t>
      </w:r>
    </w:p>
    <w:p w:rsidR="009042ED" w:rsidRDefault="009042ED">
      <w:pPr>
        <w:jc w:val="center"/>
      </w:pPr>
      <w:r>
        <w:t>Παράρτημα στην οδό Πανός 22</w:t>
      </w:r>
    </w:p>
    <w:p w:rsidR="009042ED" w:rsidRDefault="009042ED">
      <w:pPr>
        <w:jc w:val="center"/>
      </w:pPr>
    </w:p>
    <w:p w:rsidR="009042ED" w:rsidRDefault="009042ED">
      <w:pPr>
        <w:jc w:val="center"/>
      </w:pPr>
      <w:r>
        <w:t>Μόνιμη Έκθεση</w:t>
      </w:r>
    </w:p>
    <w:p w:rsidR="009042ED" w:rsidRDefault="009042E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Άνθρωποι και Εργαλεία</w:t>
      </w:r>
    </w:p>
    <w:p w:rsidR="009042ED" w:rsidRDefault="009042ED">
      <w:pPr>
        <w:jc w:val="center"/>
        <w:rPr>
          <w:b/>
          <w:bCs/>
          <w:sz w:val="28"/>
        </w:rPr>
      </w:pPr>
    </w:p>
    <w:p w:rsidR="009042ED" w:rsidRDefault="009042ED">
      <w:pPr>
        <w:jc w:val="center"/>
        <w:rPr>
          <w:b/>
          <w:bCs/>
          <w:sz w:val="28"/>
        </w:rPr>
      </w:pPr>
    </w:p>
    <w:p w:rsidR="009042ED" w:rsidRDefault="009042ED">
      <w:pPr>
        <w:jc w:val="center"/>
        <w:rPr>
          <w:b/>
          <w:bCs/>
          <w:sz w:val="28"/>
        </w:rPr>
      </w:pPr>
    </w:p>
    <w:p w:rsidR="009042ED" w:rsidRDefault="009042ED">
      <w:pPr>
        <w:pStyle w:val="Header"/>
        <w:tabs>
          <w:tab w:val="clear" w:pos="4153"/>
          <w:tab w:val="clear" w:pos="8306"/>
        </w:tabs>
      </w:pPr>
      <w:r>
        <w:t>Παραδείγματα κειμένων:</w:t>
      </w:r>
    </w:p>
    <w:p w:rsidR="009042ED" w:rsidRDefault="009042ED">
      <w:pPr>
        <w:pStyle w:val="Header"/>
        <w:tabs>
          <w:tab w:val="clear" w:pos="4153"/>
          <w:tab w:val="clear" w:pos="8306"/>
        </w:tabs>
      </w:pPr>
    </w:p>
    <w:p w:rsidR="009042ED" w:rsidRDefault="009042ED">
      <w:pPr>
        <w:pStyle w:val="Header"/>
        <w:tabs>
          <w:tab w:val="clear" w:pos="4153"/>
          <w:tab w:val="clear" w:pos="8306"/>
        </w:tabs>
      </w:pPr>
    </w:p>
    <w:p w:rsidR="009042ED" w:rsidRDefault="009042ED">
      <w:pPr>
        <w:pStyle w:val="Heading2"/>
      </w:pPr>
      <w:r>
        <w:t>Η Εταιρεία Λαογραφικών Μελετών</w:t>
      </w:r>
    </w:p>
    <w:p w:rsidR="009042ED" w:rsidRDefault="009042ED"/>
    <w:p w:rsidR="009042ED" w:rsidRDefault="009042ED">
      <w:r>
        <w:t xml:space="preserve">«Είκοσι και ένας άνθρωποι», </w:t>
      </w:r>
    </w:p>
    <w:p w:rsidR="009042ED" w:rsidRDefault="009042ED">
      <w:pPr>
        <w:ind w:left="720" w:hanging="720"/>
      </w:pPr>
    </w:p>
    <w:p w:rsidR="009042ED" w:rsidRDefault="009042ED">
      <w:pPr>
        <w:ind w:left="720" w:hanging="720"/>
      </w:pPr>
      <w:r>
        <w:t>μηχανικοί, ξεναγοί, τραπεζικοί,</w:t>
      </w:r>
    </w:p>
    <w:p w:rsidR="009042ED" w:rsidRDefault="009042ED">
      <w:pPr>
        <w:ind w:left="720" w:hanging="720"/>
      </w:pPr>
    </w:p>
    <w:p w:rsidR="009042ED" w:rsidRDefault="009042ED">
      <w:pPr>
        <w:ind w:left="720" w:hanging="720"/>
      </w:pPr>
      <w:r>
        <w:t>λαογράφοι, αρχαιολόγοι, μουσικοί,…</w:t>
      </w:r>
    </w:p>
    <w:p w:rsidR="009042ED" w:rsidRDefault="009042ED">
      <w:pPr>
        <w:ind w:left="720" w:hanging="720"/>
      </w:pPr>
    </w:p>
    <w:p w:rsidR="009042ED" w:rsidRDefault="009042ED">
      <w:r>
        <w:t>συναντούν και γνωρίζουν τα εργαλεία και τις μηχανές</w:t>
      </w:r>
    </w:p>
    <w:p w:rsidR="009042ED" w:rsidRDefault="009042ED">
      <w:pPr>
        <w:ind w:left="720" w:hanging="720"/>
      </w:pPr>
    </w:p>
    <w:p w:rsidR="009042ED" w:rsidRDefault="009042ED">
      <w:pPr>
        <w:ind w:left="720" w:hanging="720"/>
      </w:pPr>
      <w:r>
        <w:t xml:space="preserve">του παραδοσιακού πολιτισμού. </w:t>
      </w:r>
    </w:p>
    <w:p w:rsidR="009042ED" w:rsidRDefault="009042ED">
      <w:pPr>
        <w:ind w:left="720" w:hanging="720"/>
      </w:pPr>
      <w:r>
        <w:t xml:space="preserve"> </w:t>
      </w:r>
    </w:p>
    <w:p w:rsidR="009042ED" w:rsidRDefault="009042ED">
      <w:pPr>
        <w:ind w:left="720" w:hanging="720"/>
      </w:pPr>
      <w:r>
        <w:t>Το 1975 δημιουργούν σωματείο</w:t>
      </w:r>
    </w:p>
    <w:p w:rsidR="009042ED" w:rsidRDefault="009042ED">
      <w:pPr>
        <w:ind w:left="720" w:hanging="720"/>
      </w:pPr>
    </w:p>
    <w:p w:rsidR="009042ED" w:rsidRDefault="009042ED">
      <w:pPr>
        <w:ind w:left="720" w:hanging="720"/>
      </w:pPr>
      <w:r>
        <w:t>για να βρουν, να μαζέψουν, «να προφτάσουν να σώσουν</w:t>
      </w:r>
    </w:p>
    <w:p w:rsidR="009042ED" w:rsidRDefault="009042ED">
      <w:pPr>
        <w:ind w:left="720" w:hanging="720"/>
      </w:pPr>
    </w:p>
    <w:p w:rsidR="009042ED" w:rsidRDefault="009042ED">
      <w:pPr>
        <w:ind w:left="720" w:hanging="720"/>
      </w:pPr>
      <w:r>
        <w:t>ό,τι πετιέται σαν άχρηστο σ’ όλη την Ελλάδα».</w:t>
      </w:r>
    </w:p>
    <w:p w:rsidR="009042ED" w:rsidRDefault="009042ED">
      <w:pPr>
        <w:ind w:left="720" w:hanging="720"/>
      </w:pPr>
    </w:p>
    <w:p w:rsidR="009042ED" w:rsidRDefault="009042ED">
      <w:pPr>
        <w:ind w:left="720" w:hanging="720"/>
      </w:pPr>
      <w:r>
        <w:t>Κάποια εργαλεία δωρίζονται, κάποια αγοράζονται.</w:t>
      </w:r>
    </w:p>
    <w:p w:rsidR="009042ED" w:rsidRDefault="009042ED">
      <w:pPr>
        <w:ind w:left="720" w:hanging="720"/>
        <w:rPr>
          <w:highlight w:val="yellow"/>
        </w:rPr>
      </w:pPr>
    </w:p>
    <w:p w:rsidR="009042ED" w:rsidRDefault="009042ED">
      <w:pPr>
        <w:ind w:left="720" w:hanging="720"/>
      </w:pPr>
      <w:r>
        <w:t>Το 1993 έχουν συγκεντρωθεί  1100 αντικείμενα</w:t>
      </w:r>
    </w:p>
    <w:p w:rsidR="009042ED" w:rsidRDefault="009042ED">
      <w:pPr>
        <w:ind w:left="720" w:hanging="720"/>
      </w:pPr>
    </w:p>
    <w:p w:rsidR="009042ED" w:rsidRDefault="009042ED">
      <w:pPr>
        <w:ind w:left="720" w:hanging="720"/>
      </w:pPr>
      <w:r>
        <w:t>και πολλές πληροφορίες</w:t>
      </w:r>
    </w:p>
    <w:p w:rsidR="009042ED" w:rsidRDefault="009042ED">
      <w:pPr>
        <w:ind w:left="720" w:hanging="720"/>
      </w:pPr>
    </w:p>
    <w:p w:rsidR="009042ED" w:rsidRDefault="009042ED">
      <w:pPr>
        <w:ind w:left="720" w:hanging="720"/>
      </w:pPr>
      <w:r>
        <w:t>που  βρίσκουν στέγη</w:t>
      </w:r>
    </w:p>
    <w:p w:rsidR="009042ED" w:rsidRDefault="009042ED">
      <w:pPr>
        <w:ind w:left="720" w:hanging="720"/>
      </w:pPr>
    </w:p>
    <w:p w:rsidR="009042ED" w:rsidRDefault="009042ED">
      <w:pPr>
        <w:ind w:left="720" w:hanging="720"/>
      </w:pPr>
      <w:r>
        <w:t>στο Μουσείο Ελληνικής Λαϊκής Τέχνης.</w:t>
      </w:r>
    </w:p>
    <w:p w:rsidR="009042ED" w:rsidRDefault="009042ED">
      <w:pPr>
        <w:rPr>
          <w:b/>
          <w:bCs/>
        </w:rPr>
      </w:pPr>
    </w:p>
    <w:p w:rsidR="009042ED" w:rsidRDefault="009042ED">
      <w:pPr>
        <w:rPr>
          <w:b/>
          <w:bCs/>
        </w:rPr>
      </w:pPr>
    </w:p>
    <w:p w:rsidR="009042ED" w:rsidRDefault="009042ED">
      <w:pPr>
        <w:rPr>
          <w:b/>
          <w:bCs/>
        </w:rPr>
      </w:pPr>
    </w:p>
    <w:p w:rsidR="009042ED" w:rsidRDefault="009042ED">
      <w:pPr>
        <w:rPr>
          <w:b/>
          <w:bCs/>
        </w:rPr>
      </w:pPr>
      <w:r>
        <w:rPr>
          <w:b/>
          <w:bCs/>
        </w:rPr>
        <w:t>Το Μουσείο Ελληνικής Λαϊκής Τέχνης</w:t>
      </w:r>
    </w:p>
    <w:p w:rsidR="009042ED" w:rsidRDefault="009042ED">
      <w:pPr>
        <w:rPr>
          <w:b/>
          <w:bCs/>
        </w:rPr>
      </w:pPr>
    </w:p>
    <w:p w:rsidR="009042ED" w:rsidRDefault="009042ED">
      <w:r>
        <w:t xml:space="preserve">Από το 1918 και για πολλά χρόνια, </w:t>
      </w:r>
    </w:p>
    <w:p w:rsidR="009042ED" w:rsidRDefault="009042ED"/>
    <w:p w:rsidR="009042ED" w:rsidRDefault="009042ED">
      <w:r>
        <w:t>συλλέγει «τα ωραία»</w:t>
      </w:r>
    </w:p>
    <w:p w:rsidR="009042ED" w:rsidRDefault="009042ED"/>
    <w:p w:rsidR="009042ED" w:rsidRDefault="009042ED">
      <w:r>
        <w:t>του παραδοσιακού πολιτισμού.</w:t>
      </w:r>
    </w:p>
    <w:p w:rsidR="009042ED" w:rsidRDefault="009042ED"/>
    <w:p w:rsidR="009042ED" w:rsidRDefault="009042ED">
      <w:r>
        <w:t xml:space="preserve">Σήμερα πιστεύει  πως όλα τα αντικείμενα </w:t>
      </w:r>
    </w:p>
    <w:p w:rsidR="009042ED" w:rsidRDefault="009042ED"/>
    <w:p w:rsidR="009042ED" w:rsidRDefault="009042ED">
      <w:r>
        <w:t xml:space="preserve">από τη ζωή και </w:t>
      </w:r>
    </w:p>
    <w:p w:rsidR="009042ED" w:rsidRDefault="009042ED"/>
    <w:p w:rsidR="009042ED" w:rsidRDefault="009042ED">
      <w:r>
        <w:t>τ</w:t>
      </w:r>
      <w:bookmarkStart w:id="0" w:name="_GoBack"/>
      <w:bookmarkEnd w:id="0"/>
      <w:r>
        <w:t>ον πολιτισμό</w:t>
      </w:r>
    </w:p>
    <w:p w:rsidR="009042ED" w:rsidRDefault="009042ED"/>
    <w:p w:rsidR="009042ED" w:rsidRDefault="009042ED">
      <w:r>
        <w:t>είναι ωραία.</w:t>
      </w:r>
    </w:p>
    <w:p w:rsidR="009042ED" w:rsidRDefault="009042ED"/>
    <w:p w:rsidR="009042ED" w:rsidRDefault="009042ED">
      <w:r>
        <w:t>Έτσι δημιουργεί ένα νέο  παράρτημα,</w:t>
      </w:r>
    </w:p>
    <w:p w:rsidR="009042ED" w:rsidRDefault="009042ED"/>
    <w:p w:rsidR="009042ED" w:rsidRDefault="009042ED">
      <w:r>
        <w:t>για τα εργαλεία και τις μηχανές της συλλογής</w:t>
      </w:r>
    </w:p>
    <w:p w:rsidR="009042ED" w:rsidRDefault="009042ED"/>
    <w:p w:rsidR="009042ED" w:rsidRDefault="009042ED">
      <w:r>
        <w:t>που μιλούν για τον άνθρωπο και την εργασία του.</w:t>
      </w:r>
    </w:p>
    <w:p w:rsidR="009042ED" w:rsidRDefault="009042ED"/>
    <w:p w:rsidR="009042ED" w:rsidRDefault="009042ED">
      <w:r>
        <w:t xml:space="preserve">Γιατί αυτό που μένει </w:t>
      </w:r>
    </w:p>
    <w:p w:rsidR="009042ED" w:rsidRDefault="009042ED"/>
    <w:p w:rsidR="009042ED" w:rsidRDefault="009042ED">
      <w:pPr>
        <w:rPr>
          <w:lang w:val="en-US"/>
        </w:rPr>
      </w:pPr>
      <w:r>
        <w:t xml:space="preserve">μπορεί να μιλήσει γι’ αυτό που χάνεται. </w:t>
      </w:r>
    </w:p>
    <w:p w:rsidR="009042ED" w:rsidRDefault="009042ED">
      <w:pPr>
        <w:rPr>
          <w:lang w:val="en-US"/>
        </w:rPr>
      </w:pPr>
    </w:p>
    <w:p w:rsidR="009042ED" w:rsidRDefault="009042ED">
      <w:pPr>
        <w:rPr>
          <w:lang w:val="en-US"/>
        </w:rPr>
      </w:pPr>
    </w:p>
    <w:p w:rsidR="009042ED" w:rsidRDefault="009042ED">
      <w:pPr>
        <w:rPr>
          <w:b/>
          <w:bCs/>
        </w:rPr>
      </w:pPr>
      <w:r>
        <w:rPr>
          <w:b/>
          <w:bCs/>
        </w:rPr>
        <w:t>Η Έκθεση</w:t>
      </w:r>
    </w:p>
    <w:p w:rsidR="009042ED" w:rsidRDefault="009042ED"/>
    <w:p w:rsidR="009042ED" w:rsidRDefault="009042ED">
      <w:pPr>
        <w:pStyle w:val="Heading2"/>
      </w:pPr>
      <w:r>
        <w:t>είναι για τα εργαλεία της δουλειάς</w:t>
      </w:r>
    </w:p>
    <w:p w:rsidR="009042ED" w:rsidRDefault="009042ED"/>
    <w:p w:rsidR="009042ED" w:rsidRDefault="009042ED">
      <w:r>
        <w:t>από ξύλο, από πέτρα, από σίδερο,</w:t>
      </w:r>
    </w:p>
    <w:p w:rsidR="009042ED" w:rsidRDefault="009042ED"/>
    <w:p w:rsidR="009042ED" w:rsidRDefault="009042ED">
      <w:r>
        <w:t>που κόβουν, που σκάβουν, που κτυπούν…</w:t>
      </w:r>
    </w:p>
    <w:p w:rsidR="009042ED" w:rsidRDefault="009042ED"/>
    <w:p w:rsidR="009042ED" w:rsidRDefault="009042ED">
      <w:r>
        <w:t>που ήταν σημαντικά</w:t>
      </w:r>
    </w:p>
    <w:p w:rsidR="009042ED" w:rsidRDefault="009042ED"/>
    <w:p w:rsidR="009042ED" w:rsidRDefault="009042ED">
      <w:r>
        <w:t>για  αυτόν που τα κατασκεύασε,</w:t>
      </w:r>
    </w:p>
    <w:p w:rsidR="009042ED" w:rsidRDefault="009042ED"/>
    <w:p w:rsidR="009042ED" w:rsidRDefault="009042ED">
      <w:r>
        <w:t>για αυτόν που τα χρησιμοποίησε</w:t>
      </w:r>
    </w:p>
    <w:p w:rsidR="009042ED" w:rsidRDefault="009042ED"/>
    <w:p w:rsidR="009042ED" w:rsidRDefault="009042ED">
      <w:r>
        <w:t>στις πόλεις και στα χωριά</w:t>
      </w:r>
    </w:p>
    <w:p w:rsidR="009042ED" w:rsidRDefault="009042ED"/>
    <w:p w:rsidR="009042ED" w:rsidRDefault="009042ED">
      <w:r>
        <w:t>πριν από τη μαζική παραγωγή.</w:t>
      </w:r>
    </w:p>
    <w:p w:rsidR="009042ED" w:rsidRDefault="009042ED"/>
    <w:p w:rsidR="009042ED" w:rsidRDefault="009042ED">
      <w:pPr>
        <w:pStyle w:val="Heading2"/>
      </w:pPr>
      <w:r>
        <w:t>…είναι για τους ανθρώπους που τα δούλεψαν</w:t>
      </w:r>
    </w:p>
    <w:p w:rsidR="009042ED" w:rsidRDefault="009042ED"/>
    <w:p w:rsidR="009042ED" w:rsidRDefault="009042ED">
      <w:r>
        <w:t>Ποιοι ήταν;</w:t>
      </w:r>
    </w:p>
    <w:p w:rsidR="009042ED" w:rsidRDefault="009042ED"/>
    <w:p w:rsidR="009042ED" w:rsidRDefault="009042ED">
      <w:r>
        <w:t>Πώς δούλευαν;</w:t>
      </w:r>
    </w:p>
    <w:p w:rsidR="009042ED" w:rsidRDefault="009042ED"/>
    <w:p w:rsidR="009042ED" w:rsidRDefault="009042ED">
      <w:r>
        <w:t>Πώς ζούσαν;</w:t>
      </w:r>
    </w:p>
    <w:p w:rsidR="009042ED" w:rsidRDefault="009042ED"/>
    <w:p w:rsidR="009042ED" w:rsidRDefault="009042ED">
      <w:r>
        <w:t>Πώς τους έβλεπαν οι άλλοι;</w:t>
      </w:r>
    </w:p>
    <w:p w:rsidR="009042ED" w:rsidRDefault="009042ED"/>
    <w:p w:rsidR="009042ED" w:rsidRDefault="009042ED">
      <w:r>
        <w:t>Πώς έβλεπαν οι ίδιοι τον εαυτό τους;</w:t>
      </w:r>
    </w:p>
    <w:p w:rsidR="009042ED" w:rsidRDefault="009042ED"/>
    <w:p w:rsidR="009042ED" w:rsidRDefault="009042ED">
      <w:r>
        <w:t>Τι σχέση έχουν με μας σήμερα;</w:t>
      </w:r>
    </w:p>
    <w:p w:rsidR="009042ED" w:rsidRDefault="009042ED">
      <w:pPr>
        <w:rPr>
          <w:b/>
          <w:bCs/>
        </w:rPr>
      </w:pPr>
      <w:r>
        <w:rPr>
          <w:b/>
          <w:bCs/>
        </w:rPr>
        <w:t>Μια σχέση αγάπης...</w:t>
      </w:r>
    </w:p>
    <w:p w:rsidR="009042ED" w:rsidRDefault="009042ED"/>
    <w:p w:rsidR="009042ED" w:rsidRDefault="009042ED">
      <w:r>
        <w:t>Οι κατασκευαστές των εργαλείων</w:t>
      </w:r>
    </w:p>
    <w:p w:rsidR="009042ED" w:rsidRDefault="009042ED">
      <w:r>
        <w:t>και οι τεχνίτες που τα χρησιμοποιούν</w:t>
      </w:r>
    </w:p>
    <w:p w:rsidR="009042ED" w:rsidRDefault="009042ED">
      <w:r>
        <w:t>«έχουν βαθειά συναισθηματική σχέση μαζί τους»</w:t>
      </w:r>
    </w:p>
    <w:p w:rsidR="009042ED" w:rsidRDefault="009042ED">
      <w:r>
        <w:t>και συχνά τη δηλώνουν</w:t>
      </w:r>
    </w:p>
    <w:p w:rsidR="009042ED" w:rsidRDefault="009042ED">
      <w:r>
        <w:t xml:space="preserve">με σχέδια και στολίδια </w:t>
      </w:r>
    </w:p>
    <w:p w:rsidR="009042ED" w:rsidRDefault="009042ED">
      <w:r>
        <w:t>που χαράζουν στο ξύλο και στο σίδερο.</w:t>
      </w:r>
    </w:p>
    <w:p w:rsidR="009042ED" w:rsidRDefault="009042ED">
      <w:r>
        <w:t>Άλλες φορές πάλι</w:t>
      </w:r>
    </w:p>
    <w:p w:rsidR="009042ED" w:rsidRDefault="009042ED">
      <w:r>
        <w:t>βάζουν τη στάμπα τους</w:t>
      </w:r>
    </w:p>
    <w:p w:rsidR="009042ED" w:rsidRDefault="009042ED">
      <w:r>
        <w:t>και την υπογραφή τους,</w:t>
      </w:r>
    </w:p>
    <w:p w:rsidR="009042ED" w:rsidRDefault="009042ED">
      <w:r>
        <w:t xml:space="preserve">μια εικόνα </w:t>
      </w:r>
    </w:p>
    <w:p w:rsidR="009042ED" w:rsidRDefault="009042ED">
      <w:r>
        <w:t>ή ένα μονόγραμμα.</w:t>
      </w:r>
    </w:p>
    <w:p w:rsidR="009042ED" w:rsidRDefault="009042ED">
      <w:r>
        <w:t xml:space="preserve">Γιατί εκτός από λειτουργικά </w:t>
      </w:r>
    </w:p>
    <w:p w:rsidR="009042ED" w:rsidRDefault="009042ED">
      <w:r>
        <w:t>τα θέλουν και ωραία,</w:t>
      </w:r>
    </w:p>
    <w:p w:rsidR="009042ED" w:rsidRDefault="009042ED">
      <w:r>
        <w:t xml:space="preserve">τα θέλουν να λένε </w:t>
      </w:r>
    </w:p>
    <w:p w:rsidR="009042ED" w:rsidRDefault="009042ED">
      <w:r>
        <w:t xml:space="preserve">ποιος τα έκανε </w:t>
      </w:r>
    </w:p>
    <w:p w:rsidR="009042ED" w:rsidRDefault="009042ED">
      <w:r>
        <w:t>και ποιος τα χρησιμοποίησε.</w:t>
      </w:r>
    </w:p>
    <w:p w:rsidR="009042ED" w:rsidRDefault="009042ED"/>
    <w:p w:rsidR="009042ED" w:rsidRDefault="009042ED"/>
    <w:p w:rsidR="009042ED" w:rsidRDefault="009042ED">
      <w:pPr>
        <w:ind w:firstLine="60"/>
      </w:pPr>
    </w:p>
    <w:p w:rsidR="009042ED" w:rsidRDefault="009042ED"/>
    <w:p w:rsidR="009042ED" w:rsidRDefault="009042ED"/>
    <w:p w:rsidR="009042ED" w:rsidRDefault="009042ED"/>
    <w:p w:rsidR="009042ED" w:rsidRDefault="009042ED"/>
    <w:sectPr w:rsidR="009042ED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2ED" w:rsidRDefault="009042ED">
      <w:r>
        <w:separator/>
      </w:r>
    </w:p>
  </w:endnote>
  <w:endnote w:type="continuationSeparator" w:id="0">
    <w:p w:rsidR="009042ED" w:rsidRDefault="0090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2ED" w:rsidRDefault="009042ED">
    <w:pPr>
      <w:pStyle w:val="Footer"/>
    </w:pPr>
    <w:r>
      <w:t xml:space="preserve">Αλεξάνδρα Νικηφορίδου, Η μέθοδος </w:t>
    </w:r>
    <w:r>
      <w:rPr>
        <w:lang w:val="en-US"/>
      </w:rPr>
      <w:t>Ekarv</w:t>
    </w:r>
    <w:r>
      <w:t>, ΠΕΕ, Μάιος 2003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2ED" w:rsidRDefault="009042ED">
      <w:r>
        <w:separator/>
      </w:r>
    </w:p>
  </w:footnote>
  <w:footnote w:type="continuationSeparator" w:id="0">
    <w:p w:rsidR="009042ED" w:rsidRDefault="00904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36F4"/>
    <w:multiLevelType w:val="hybridMultilevel"/>
    <w:tmpl w:val="DE12060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D69C7"/>
    <w:multiLevelType w:val="hybridMultilevel"/>
    <w:tmpl w:val="71BEF8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6567E"/>
    <w:multiLevelType w:val="hybridMultilevel"/>
    <w:tmpl w:val="AC7C82C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C1D99"/>
    <w:multiLevelType w:val="hybridMultilevel"/>
    <w:tmpl w:val="60643A8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FC"/>
    <w:rsid w:val="002170FC"/>
    <w:rsid w:val="0090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9C35575-90E1-40F9-A758-D8FA838E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Η μέθοδος της Margareta Ekarv</vt:lpstr>
    </vt:vector>
  </TitlesOfParts>
  <Company>Alex Nikiforidou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μέθοδος της Margareta Ekarv</dc:title>
  <dc:subject/>
  <dc:creator>BLS</dc:creator>
  <cp:keywords/>
  <cp:lastModifiedBy>Delia</cp:lastModifiedBy>
  <cp:revision>2</cp:revision>
  <dcterms:created xsi:type="dcterms:W3CDTF">2018-05-13T19:11:00Z</dcterms:created>
  <dcterms:modified xsi:type="dcterms:W3CDTF">2018-05-13T19:11:00Z</dcterms:modified>
</cp:coreProperties>
</file>